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EDD6" w14:textId="2A57512C" w:rsidR="00FA6D27" w:rsidRPr="00412519" w:rsidRDefault="004C1383" w:rsidP="00F67D97">
      <w:pPr>
        <w:pStyle w:val="Heading1"/>
        <w:spacing w:after="240"/>
        <w:rPr>
          <w:sz w:val="32"/>
          <w:szCs w:val="26"/>
        </w:rPr>
      </w:pPr>
      <w:r>
        <w:rPr>
          <w:sz w:val="32"/>
          <w:szCs w:val="26"/>
        </w:rPr>
        <w:t xml:space="preserve">Introduction to </w:t>
      </w:r>
      <w:r w:rsidR="00FA6D27" w:rsidRPr="00412519">
        <w:rPr>
          <w:sz w:val="32"/>
          <w:szCs w:val="26"/>
        </w:rPr>
        <w:t>Scotl</w:t>
      </w:r>
      <w:r>
        <w:rPr>
          <w:sz w:val="32"/>
          <w:szCs w:val="26"/>
        </w:rPr>
        <w:t>a</w:t>
      </w:r>
      <w:r w:rsidR="00FA6D27" w:rsidRPr="00412519">
        <w:rPr>
          <w:sz w:val="32"/>
          <w:szCs w:val="26"/>
        </w:rPr>
        <w:t>nd’s Ambition for Student Partnership #4</w:t>
      </w:r>
    </w:p>
    <w:p w14:paraId="3983CF0B" w14:textId="7FE12BB9" w:rsidR="00714573" w:rsidRPr="00F12DCE" w:rsidRDefault="004C1383" w:rsidP="004C1383">
      <w:pPr>
        <w:pStyle w:val="Heading2"/>
      </w:pPr>
      <w:r>
        <w:t>Summary Paper</w:t>
      </w:r>
    </w:p>
    <w:p w14:paraId="484372C8" w14:textId="466ADF90" w:rsidR="00EB7741" w:rsidRPr="00D14871" w:rsidRDefault="00B905AE" w:rsidP="00170467">
      <w:pPr>
        <w:spacing w:line="276" w:lineRule="auto"/>
        <w:rPr>
          <w:bCs/>
        </w:rPr>
      </w:pPr>
      <w:r w:rsidRPr="004970D9">
        <w:rPr>
          <w:noProof/>
          <w:sz w:val="14"/>
          <w:szCs w:val="16"/>
        </w:rPr>
        <w:drawing>
          <wp:anchor distT="0" distB="0" distL="114300" distR="114300" simplePos="0" relativeHeight="251832832" behindDoc="1" locked="0" layoutInCell="1" allowOverlap="1" wp14:anchorId="485D831F" wp14:editId="46FD4D17">
            <wp:simplePos x="0" y="0"/>
            <wp:positionH relativeFrom="margin">
              <wp:posOffset>1107440</wp:posOffset>
            </wp:positionH>
            <wp:positionV relativeFrom="paragraph">
              <wp:posOffset>105410</wp:posOffset>
            </wp:positionV>
            <wp:extent cx="4016375" cy="1600200"/>
            <wp:effectExtent l="0" t="0" r="3175" b="0"/>
            <wp:wrapTight wrapText="bothSides">
              <wp:wrapPolygon edited="0">
                <wp:start x="0" y="0"/>
                <wp:lineTo x="0" y="21343"/>
                <wp:lineTo x="21515" y="21343"/>
                <wp:lineTo x="21515" y="0"/>
                <wp:lineTo x="0" y="0"/>
              </wp:wrapPolygon>
            </wp:wrapTight>
            <wp:docPr id="1860702824" name="Picture 1" descr="Front cover and Student Partnership Jigsaw from Scotland's Ambition for Student Partnership re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702824" name="Picture 1" descr="Front cover and Student Partnership Jigsaw from Scotland's Ambition for Student Partnership resour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3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4AC12" w14:textId="36E6D4AD" w:rsidR="00EB7741" w:rsidRPr="00D14871" w:rsidRDefault="00EB7741" w:rsidP="00170467">
      <w:pPr>
        <w:spacing w:line="276" w:lineRule="auto"/>
        <w:rPr>
          <w:bCs/>
        </w:rPr>
      </w:pPr>
    </w:p>
    <w:p w14:paraId="6A7A8C00" w14:textId="76055A6C" w:rsidR="00826EB5" w:rsidRPr="00D14871" w:rsidRDefault="00826EB5" w:rsidP="00170467">
      <w:pPr>
        <w:rPr>
          <w:bCs/>
        </w:rPr>
      </w:pPr>
    </w:p>
    <w:p w14:paraId="387B1192" w14:textId="666B8778" w:rsidR="00A02F01" w:rsidRPr="00D14871" w:rsidRDefault="00A02F01" w:rsidP="00170467">
      <w:pPr>
        <w:rPr>
          <w:bCs/>
          <w:u w:val="single"/>
        </w:rPr>
      </w:pPr>
    </w:p>
    <w:p w14:paraId="0EDF3841" w14:textId="1A85FC64" w:rsidR="005B5AD4" w:rsidRPr="00D14871" w:rsidRDefault="005B5AD4" w:rsidP="00170467">
      <w:pPr>
        <w:rPr>
          <w:bCs/>
        </w:rPr>
      </w:pPr>
    </w:p>
    <w:p w14:paraId="08368D6E" w14:textId="1C9D7D90" w:rsidR="005B5AD4" w:rsidRPr="00D14871" w:rsidRDefault="005B5AD4" w:rsidP="00170467">
      <w:pPr>
        <w:rPr>
          <w:bCs/>
        </w:rPr>
      </w:pPr>
    </w:p>
    <w:p w14:paraId="639FD431" w14:textId="3AE36553" w:rsidR="005B5AD4" w:rsidRPr="00D14871" w:rsidRDefault="00E87226" w:rsidP="00170467">
      <w:pPr>
        <w:tabs>
          <w:tab w:val="left" w:pos="6775"/>
        </w:tabs>
        <w:rPr>
          <w:bCs/>
        </w:rPr>
      </w:pPr>
      <w:r w:rsidRPr="00D14871">
        <w:rPr>
          <w:bCs/>
        </w:rPr>
        <w:tab/>
      </w:r>
      <w:r w:rsidRPr="00D14871">
        <w:rPr>
          <w:bCs/>
        </w:rPr>
        <w:tab/>
      </w:r>
    </w:p>
    <w:p w14:paraId="0BE93AB5" w14:textId="39F31D7E" w:rsidR="005B5AD4" w:rsidRPr="00D14871" w:rsidRDefault="005B5AD4" w:rsidP="00170467">
      <w:pPr>
        <w:jc w:val="center"/>
        <w:rPr>
          <w:bCs/>
        </w:rPr>
      </w:pPr>
    </w:p>
    <w:p w14:paraId="321D769D" w14:textId="6427E001" w:rsidR="005B5AD4" w:rsidRPr="00D14871" w:rsidRDefault="00E87226" w:rsidP="00170467">
      <w:pPr>
        <w:tabs>
          <w:tab w:val="left" w:pos="6295"/>
        </w:tabs>
      </w:pPr>
      <w:r w:rsidRPr="00D14871">
        <w:tab/>
      </w:r>
    </w:p>
    <w:p w14:paraId="32138E9A" w14:textId="77777777" w:rsidR="00C06247" w:rsidRPr="00D14871" w:rsidRDefault="00C06247" w:rsidP="00C06247">
      <w:pPr>
        <w:rPr>
          <w:sz w:val="24"/>
          <w:szCs w:val="24"/>
        </w:rPr>
      </w:pPr>
    </w:p>
    <w:p w14:paraId="020B4F1D" w14:textId="33EC257C" w:rsidR="00A02F01" w:rsidRPr="00B905AE" w:rsidRDefault="00A2088D" w:rsidP="007F27A0">
      <w:pPr>
        <w:pStyle w:val="Heading3"/>
      </w:pPr>
      <w:r w:rsidRPr="00B905AE">
        <w:t>Introduction</w:t>
      </w:r>
    </w:p>
    <w:p w14:paraId="17F3350F" w14:textId="66796F4B" w:rsidR="007244CB" w:rsidRPr="007244CB" w:rsidRDefault="00285FCA" w:rsidP="0CC9B441">
      <w:pPr>
        <w:rPr>
          <w:sz w:val="14"/>
          <w:szCs w:val="14"/>
        </w:rPr>
      </w:pPr>
      <w:r>
        <w:t xml:space="preserve">This </w:t>
      </w:r>
      <w:r w:rsidR="007244CB">
        <w:t>summary p</w:t>
      </w:r>
      <w:r>
        <w:t xml:space="preserve">aper is intended to provide an </w:t>
      </w:r>
      <w:r w:rsidR="00A2088D">
        <w:t xml:space="preserve">overview </w:t>
      </w:r>
      <w:r w:rsidR="007244CB">
        <w:t>of</w:t>
      </w:r>
      <w:r w:rsidR="00364327">
        <w:t xml:space="preserve"> </w:t>
      </w:r>
      <w:r w:rsidR="009D78AF">
        <w:t xml:space="preserve">the </w:t>
      </w:r>
      <w:r w:rsidR="00364327">
        <w:t>sparqs</w:t>
      </w:r>
      <w:r w:rsidR="007244CB">
        <w:t xml:space="preserve"> </w:t>
      </w:r>
      <w:hyperlink r:id="rId11">
        <w:r w:rsidR="007244CB" w:rsidRPr="0CC9B441">
          <w:rPr>
            <w:rStyle w:val="Hyperlink"/>
          </w:rPr>
          <w:t>Scotland’s Ambition for Student Partnership</w:t>
        </w:r>
      </w:hyperlink>
      <w:r w:rsidR="003D1729">
        <w:t xml:space="preserve"> </w:t>
      </w:r>
      <w:r w:rsidR="00D11F4B">
        <w:t>resource</w:t>
      </w:r>
      <w:r w:rsidR="00742D24">
        <w:t xml:space="preserve">. </w:t>
      </w:r>
      <w:r w:rsidR="003D1729">
        <w:t xml:space="preserve">We will </w:t>
      </w:r>
      <w:r w:rsidR="002662FE">
        <w:t xml:space="preserve">also </w:t>
      </w:r>
      <w:r w:rsidR="003D1729">
        <w:t xml:space="preserve">refer to </w:t>
      </w:r>
      <w:r w:rsidR="00742D24">
        <w:t>i</w:t>
      </w:r>
      <w:r w:rsidR="003D1729">
        <w:t>t as the ‘Partnership Ambition’ within this document.</w:t>
      </w:r>
    </w:p>
    <w:p w14:paraId="596DD5FC" w14:textId="77777777" w:rsidR="001E73BA" w:rsidRDefault="001E73BA" w:rsidP="007F27A0">
      <w:pPr>
        <w:pStyle w:val="Heading3"/>
      </w:pPr>
      <w:r>
        <w:t>Why do I need to know about this?</w:t>
      </w:r>
    </w:p>
    <w:p w14:paraId="23F8C20D" w14:textId="0ED01B00" w:rsidR="003456D0" w:rsidRPr="003456D0" w:rsidRDefault="003456D0" w:rsidP="00FC53DD">
      <w:pPr>
        <w:rPr>
          <w:b/>
        </w:rPr>
      </w:pPr>
      <w:r w:rsidRPr="0CC9B441">
        <w:t>The Partnership Ambition is a sector</w:t>
      </w:r>
      <w:r w:rsidR="00DD0D61" w:rsidRPr="0CC9B441">
        <w:t>-</w:t>
      </w:r>
      <w:r w:rsidRPr="0CC9B441">
        <w:t>wide reference point which underpins Scotland’s shared emphasis on a student</w:t>
      </w:r>
      <w:r w:rsidR="00052B32" w:rsidRPr="0CC9B441">
        <w:t>-</w:t>
      </w:r>
      <w:r w:rsidRPr="0CC9B441">
        <w:t>centred approach, and the importance of working in partnership to enhance learning and teaching practices</w:t>
      </w:r>
      <w:r w:rsidR="0DCAC4FC" w:rsidRPr="0CC9B441">
        <w:t xml:space="preserve"> within tertiary education</w:t>
      </w:r>
      <w:r w:rsidRPr="0CC9B441">
        <w:t>. </w:t>
      </w:r>
      <w:r w:rsidR="317CE7CB" w:rsidRPr="0CC9B441">
        <w:t xml:space="preserve"> </w:t>
      </w:r>
      <w:r w:rsidRPr="0CC9B441">
        <w:t xml:space="preserve">It </w:t>
      </w:r>
      <w:r w:rsidR="5A8FAC82" w:rsidRPr="0CC9B441">
        <w:t>articulates a holistic ambition for student partnership a</w:t>
      </w:r>
      <w:r w:rsidRPr="0CC9B441">
        <w:t>cross the Scottish tertiary sector, and i</w:t>
      </w:r>
      <w:r w:rsidR="7219AB07" w:rsidRPr="0CC9B441">
        <w:t>t describes our joint commitment to working with students and enables people to see their responsibilities and roles within this. It i</w:t>
      </w:r>
      <w:r w:rsidRPr="0CC9B441">
        <w:t xml:space="preserve">s a key sector reference point within </w:t>
      </w:r>
      <w:r w:rsidR="58010C86" w:rsidRPr="0CC9B441">
        <w:t xml:space="preserve">Scotland’s </w:t>
      </w:r>
      <w:r w:rsidRPr="0CC9B441">
        <w:t xml:space="preserve">Tertiary Quality Enhancement Framework </w:t>
      </w:r>
      <w:r w:rsidR="00313184" w:rsidRPr="0CC9B441">
        <w:t>(</w:t>
      </w:r>
      <w:r w:rsidRPr="0CC9B441">
        <w:t>TQEF</w:t>
      </w:r>
      <w:r w:rsidR="00313184" w:rsidRPr="0CC9B441">
        <w:t>)</w:t>
      </w:r>
      <w:r w:rsidR="5ECA6B7B" w:rsidRPr="0CC9B441">
        <w:t xml:space="preserve"> which are the quality arrangements for Scottish college</w:t>
      </w:r>
      <w:r w:rsidR="00572A54">
        <w:t>s</w:t>
      </w:r>
      <w:r w:rsidR="5ECA6B7B" w:rsidRPr="0CC9B441">
        <w:t xml:space="preserve"> and universities</w:t>
      </w:r>
      <w:r w:rsidR="006A24EB" w:rsidRPr="0CC9B441">
        <w:t>.</w:t>
      </w:r>
      <w:r w:rsidRPr="0CC9B441">
        <w:t xml:space="preserve"> </w:t>
      </w:r>
      <w:r w:rsidR="006A24EB" w:rsidRPr="0CC9B441">
        <w:t>L</w:t>
      </w:r>
      <w:r w:rsidRPr="0CC9B441">
        <w:t>astly</w:t>
      </w:r>
      <w:r w:rsidR="00313184" w:rsidRPr="0CC9B441">
        <w:t>,</w:t>
      </w:r>
      <w:r w:rsidRPr="0CC9B441">
        <w:t xml:space="preserve"> </w:t>
      </w:r>
      <w:r w:rsidR="006A24EB" w:rsidRPr="0CC9B441">
        <w:t>the Partnership Ambition is</w:t>
      </w:r>
      <w:r w:rsidRPr="0CC9B441">
        <w:t xml:space="preserve"> a tool that provides challenge and structure to help explore ways </w:t>
      </w:r>
      <w:r w:rsidR="006A24EB" w:rsidRPr="0CC9B441">
        <w:t xml:space="preserve">that </w:t>
      </w:r>
      <w:r w:rsidRPr="0CC9B441">
        <w:t xml:space="preserve">we can develop partnership working across </w:t>
      </w:r>
      <w:r w:rsidR="006A24EB" w:rsidRPr="0CC9B441">
        <w:t>Scotland.</w:t>
      </w:r>
    </w:p>
    <w:p w14:paraId="700EABB6" w14:textId="61F38A12" w:rsidR="00F85B31" w:rsidRDefault="00D802DE" w:rsidP="007F27A0">
      <w:pPr>
        <w:pStyle w:val="Heading3"/>
      </w:pPr>
      <w:r>
        <w:t>Links with T</w:t>
      </w:r>
      <w:r w:rsidR="000F6825">
        <w:t xml:space="preserve">ertiary </w:t>
      </w:r>
      <w:r>
        <w:t>Q</w:t>
      </w:r>
      <w:r w:rsidR="000F6825">
        <w:t xml:space="preserve">uality </w:t>
      </w:r>
      <w:r>
        <w:t>E</w:t>
      </w:r>
      <w:r w:rsidR="000F6825">
        <w:t xml:space="preserve">nhancement </w:t>
      </w:r>
      <w:r>
        <w:t>F</w:t>
      </w:r>
      <w:r w:rsidR="000F6825">
        <w:t>ramework (TQEF)</w:t>
      </w:r>
      <w:r w:rsidR="00F85B31">
        <w:t xml:space="preserve"> </w:t>
      </w:r>
    </w:p>
    <w:p w14:paraId="1643F0BF" w14:textId="794BCB7C" w:rsidR="00A16994" w:rsidRDefault="000F6825" w:rsidP="00FB7CA8">
      <w:pPr>
        <w:spacing w:after="120" w:line="259" w:lineRule="auto"/>
      </w:pPr>
      <w:r>
        <w:t>Th</w:t>
      </w:r>
      <w:r w:rsidR="00A565A9">
        <w:t>e TQEF</w:t>
      </w:r>
      <w:r>
        <w:t xml:space="preserve"> is</w:t>
      </w:r>
      <w:r w:rsidR="00A565A9">
        <w:t xml:space="preserve"> founded on a set of six shared </w:t>
      </w:r>
      <w:r w:rsidR="00D96DA2">
        <w:t>p</w:t>
      </w:r>
      <w:r w:rsidR="00A565A9">
        <w:t xml:space="preserve">rinciples </w:t>
      </w:r>
      <w:r w:rsidR="0028408E">
        <w:t xml:space="preserve">(see Fig 1) </w:t>
      </w:r>
      <w:r w:rsidR="00A565A9">
        <w:t xml:space="preserve">that have been used to shape its development, and which underpin </w:t>
      </w:r>
      <w:r w:rsidR="49FAF619">
        <w:t>and permeate every aspect of it</w:t>
      </w:r>
      <w:r w:rsidR="00A565A9">
        <w:t>.</w:t>
      </w:r>
      <w:r w:rsidR="00A16994">
        <w:t xml:space="preserve"> </w:t>
      </w:r>
    </w:p>
    <w:p w14:paraId="451DD3A2" w14:textId="77777777" w:rsidR="005E34A2" w:rsidRDefault="005E34A2" w:rsidP="005E34A2">
      <w:pPr>
        <w:spacing w:after="120" w:line="259" w:lineRule="auto"/>
        <w:rPr>
          <w:rFonts w:eastAsia="Verdana" w:cs="Verdana"/>
          <w:szCs w:val="20"/>
        </w:rPr>
      </w:pPr>
      <w:r w:rsidRPr="0CC9B441">
        <w:rPr>
          <w:rFonts w:eastAsia="Verdana" w:cs="Verdana"/>
          <w:color w:val="232330"/>
          <w:szCs w:val="20"/>
        </w:rPr>
        <w:t>These principles are Enhancement and Quality Culture; Externality; Data and evidence; Student engagement and partnership; Supporting student success and Excellence in learning, teaching and assessment.</w:t>
      </w:r>
      <w:r w:rsidRPr="0CC9B441">
        <w:rPr>
          <w:rFonts w:eastAsia="Verdana" w:cs="Verdana"/>
          <w:szCs w:val="20"/>
        </w:rPr>
        <w:t xml:space="preserve"> </w:t>
      </w:r>
      <w:r>
        <w:t xml:space="preserve">Scotland’s Ambition for Student Partnership was developed to underpin the TQEF principle of </w:t>
      </w:r>
      <w:r w:rsidRPr="0CC9B441">
        <w:rPr>
          <w:b/>
          <w:bCs/>
        </w:rPr>
        <w:t>Student engagement and partnership</w:t>
      </w:r>
      <w:r>
        <w:t>.</w:t>
      </w:r>
    </w:p>
    <w:p w14:paraId="0281B588" w14:textId="77777777" w:rsidR="005E34A2" w:rsidRDefault="005E34A2" w:rsidP="00FB7CA8">
      <w:pPr>
        <w:spacing w:after="120" w:line="259" w:lineRule="auto"/>
      </w:pPr>
    </w:p>
    <w:p w14:paraId="36FF04AC" w14:textId="77777777" w:rsidR="00881D4C" w:rsidRPr="00881D4C" w:rsidRDefault="00881D4C" w:rsidP="00FB7CA8">
      <w:pPr>
        <w:spacing w:after="120" w:line="259" w:lineRule="auto"/>
        <w:rPr>
          <w:sz w:val="4"/>
          <w:szCs w:val="6"/>
        </w:rPr>
      </w:pPr>
    </w:p>
    <w:p w14:paraId="14A4F431" w14:textId="20A74AC9" w:rsidR="00182F55" w:rsidRPr="00182F55" w:rsidRDefault="420D7D63" w:rsidP="004F79B3">
      <w:pPr>
        <w:jc w:val="center"/>
      </w:pPr>
      <w:r>
        <w:rPr>
          <w:noProof/>
        </w:rPr>
        <w:lastRenderedPageBreak/>
        <w:drawing>
          <wp:inline distT="0" distB="0" distL="0" distR="0" wp14:anchorId="1DF3B465" wp14:editId="12DEF23F">
            <wp:extent cx="5718943" cy="2292350"/>
            <wp:effectExtent l="0" t="0" r="0" b="0"/>
            <wp:docPr id="5" name="Content Placeholder 4" descr="Principles of Scotland's Tertiary Quality Enhancement Framework (TQEF)">
              <a:extLst xmlns:a="http://schemas.openxmlformats.org/drawingml/2006/main">
                <a:ext uri="{FF2B5EF4-FFF2-40B4-BE49-F238E27FC236}">
                  <a16:creationId xmlns:a16="http://schemas.microsoft.com/office/drawing/2014/main" id="{1275FF24-DA49-5A5F-868F-0748CB1BBDC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A colorful circle with icons&#10;&#10;AI-generated content may be incorrect.">
                      <a:extLst>
                        <a:ext uri="{FF2B5EF4-FFF2-40B4-BE49-F238E27FC236}">
                          <a16:creationId xmlns:a16="http://schemas.microsoft.com/office/drawing/2014/main" id="{1275FF24-DA49-5A5F-868F-0748CB1BBDC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8943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39AE6" w14:textId="47111776" w:rsidR="003E3F2C" w:rsidRPr="001D30F1" w:rsidRDefault="005E5DF2" w:rsidP="0CC9B441">
      <w:pPr>
        <w:rPr>
          <w:color w:val="5B9BD5" w:themeColor="accent5"/>
        </w:rPr>
      </w:pPr>
      <w:r w:rsidRPr="00BE5C0B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809280" behindDoc="0" locked="0" layoutInCell="1" allowOverlap="1" wp14:anchorId="50BF5DB9" wp14:editId="3B5AB3FD">
                <wp:simplePos x="0" y="0"/>
                <wp:positionH relativeFrom="column">
                  <wp:posOffset>697230</wp:posOffset>
                </wp:positionH>
                <wp:positionV relativeFrom="paragraph">
                  <wp:posOffset>170815</wp:posOffset>
                </wp:positionV>
                <wp:extent cx="4791075" cy="347980"/>
                <wp:effectExtent l="0" t="0" r="9525" b="8255"/>
                <wp:wrapSquare wrapText="bothSides"/>
                <wp:docPr id="837222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809FD" w14:textId="77777777" w:rsidR="00447631" w:rsidRPr="005E5DF2" w:rsidRDefault="00B06301" w:rsidP="00F20754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E5DF2">
                              <w:rPr>
                                <w:sz w:val="18"/>
                                <w:szCs w:val="20"/>
                              </w:rPr>
                              <w:t>Fig 1: Principles of Scotland’s Tertiary Quality Enhancement Framework (TQEF)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BF5D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9pt;margin-top:13.45pt;width:377.25pt;height:27.4pt;z-index:25180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CuDAIAAPY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" stroked="f">
                <v:textbox style="mso-fit-shape-to-text:t">
                  <w:txbxContent>
                    <w:p w14:paraId="68B809FD" w14:textId="77777777" w:rsidR="00447631" w:rsidRPr="005E5DF2" w:rsidRDefault="00B06301" w:rsidP="00F20754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5E5DF2">
                        <w:rPr>
                          <w:sz w:val="18"/>
                          <w:szCs w:val="20"/>
                        </w:rPr>
                        <w:t>Fig 1: Principles of Scotland’s Tertiary Quality Enhancement Framework (TQEF)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88070C" w14:textId="2FFE3A58" w:rsidR="0CC9B441" w:rsidRDefault="0CC9B441" w:rsidP="0CC9B441">
      <w:pPr>
        <w:spacing w:after="120" w:line="259" w:lineRule="auto"/>
      </w:pPr>
    </w:p>
    <w:p w14:paraId="4A33AD7C" w14:textId="1F869915" w:rsidR="0CC9B441" w:rsidRDefault="0CC9B441" w:rsidP="0CC9B441">
      <w:pPr>
        <w:spacing w:after="110"/>
        <w:rPr>
          <w:rFonts w:asciiTheme="minorHAnsi" w:eastAsiaTheme="minorEastAsia" w:hAnsiTheme="minorHAnsi"/>
          <w:szCs w:val="20"/>
        </w:rPr>
      </w:pPr>
    </w:p>
    <w:p w14:paraId="38E85E8E" w14:textId="141BBE2A" w:rsidR="38048B5B" w:rsidRDefault="38048B5B" w:rsidP="0CC9B441">
      <w:pPr>
        <w:spacing w:after="120" w:line="259" w:lineRule="auto"/>
      </w:pPr>
      <w:r>
        <w:t>At the c</w:t>
      </w:r>
      <w:r w:rsidR="52ADD639">
        <w:t>ore</w:t>
      </w:r>
      <w:r>
        <w:t xml:space="preserve"> of the</w:t>
      </w:r>
      <w:r w:rsidR="2AA26EB5">
        <w:t>se</w:t>
      </w:r>
      <w:r>
        <w:t xml:space="preserve"> shared principles </w:t>
      </w:r>
      <w:r w:rsidR="514DA2BC">
        <w:t xml:space="preserve">is the desire </w:t>
      </w:r>
      <w:r>
        <w:t xml:space="preserve">to </w:t>
      </w:r>
      <w:r w:rsidRPr="0CC9B441">
        <w:rPr>
          <w:b/>
          <w:bCs/>
        </w:rPr>
        <w:t xml:space="preserve">deliver better outcomes for </w:t>
      </w:r>
      <w:r w:rsidR="729B8B8E" w:rsidRPr="0CC9B441">
        <w:rPr>
          <w:b/>
          <w:bCs/>
        </w:rPr>
        <w:t xml:space="preserve">our </w:t>
      </w:r>
      <w:r w:rsidRPr="0CC9B441">
        <w:rPr>
          <w:b/>
          <w:bCs/>
        </w:rPr>
        <w:t xml:space="preserve">students, and to place </w:t>
      </w:r>
      <w:r w:rsidR="0D008A2C" w:rsidRPr="0CC9B441">
        <w:rPr>
          <w:b/>
          <w:bCs/>
        </w:rPr>
        <w:t xml:space="preserve">them </w:t>
      </w:r>
      <w:r w:rsidRPr="0CC9B441">
        <w:rPr>
          <w:b/>
          <w:bCs/>
        </w:rPr>
        <w:t>at the heart of the framework</w:t>
      </w:r>
      <w:r>
        <w:t xml:space="preserve">. </w:t>
      </w:r>
    </w:p>
    <w:p w14:paraId="4DAD3A3E" w14:textId="77777777" w:rsidR="001B6142" w:rsidRPr="001856C0" w:rsidRDefault="001B6142" w:rsidP="00E95903">
      <w:pPr>
        <w:pStyle w:val="Heading2"/>
        <w:rPr>
          <w:sz w:val="4"/>
          <w:szCs w:val="2"/>
        </w:rPr>
      </w:pPr>
    </w:p>
    <w:p w14:paraId="6F91C8E2" w14:textId="708A39AC" w:rsidR="00D802DE" w:rsidRDefault="00D802DE" w:rsidP="007F27A0">
      <w:pPr>
        <w:pStyle w:val="Heading3"/>
      </w:pPr>
      <w:r>
        <w:t xml:space="preserve">What is </w:t>
      </w:r>
      <w:r w:rsidR="0024099E">
        <w:t xml:space="preserve">Scotland’s Ambition for Student </w:t>
      </w:r>
      <w:r>
        <w:t>Partnership?</w:t>
      </w:r>
    </w:p>
    <w:p w14:paraId="16B3300B" w14:textId="7EBFF3E7" w:rsidR="00BF5BC2" w:rsidRPr="000D5D0A" w:rsidRDefault="006423A4" w:rsidP="00C13C04">
      <w:pPr>
        <w:spacing w:after="120" w:line="259" w:lineRule="auto"/>
        <w:jc w:val="center"/>
        <w:rPr>
          <w:sz w:val="12"/>
          <w:szCs w:val="12"/>
        </w:rPr>
      </w:pPr>
      <w:r w:rsidRPr="004F79B3">
        <w:rPr>
          <w:noProof/>
          <w:szCs w:val="20"/>
        </w:rPr>
        <w:drawing>
          <wp:anchor distT="0" distB="0" distL="114300" distR="114300" simplePos="0" relativeHeight="251824640" behindDoc="1" locked="0" layoutInCell="1" allowOverlap="1" wp14:anchorId="2C41EB80" wp14:editId="204D9F86">
            <wp:simplePos x="0" y="0"/>
            <wp:positionH relativeFrom="column">
              <wp:posOffset>955041</wp:posOffset>
            </wp:positionH>
            <wp:positionV relativeFrom="paragraph">
              <wp:posOffset>170815</wp:posOffset>
            </wp:positionV>
            <wp:extent cx="4267200" cy="3169436"/>
            <wp:effectExtent l="152400" t="114300" r="133350" b="145415"/>
            <wp:wrapNone/>
            <wp:docPr id="6" name="Content Placeholder 5" descr="Scotland's Ambition for Student Partnership">
              <a:extLst xmlns:a="http://schemas.openxmlformats.org/drawingml/2006/main">
                <a:ext uri="{FF2B5EF4-FFF2-40B4-BE49-F238E27FC236}">
                  <a16:creationId xmlns:a16="http://schemas.microsoft.com/office/drawing/2014/main" id="{DEDA2B74-22F6-BB94-D2B8-A3618B1749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 descr="Scotland's Ambition for Student Partnership">
                      <a:extLst>
                        <a:ext uri="{FF2B5EF4-FFF2-40B4-BE49-F238E27FC236}">
                          <a16:creationId xmlns:a16="http://schemas.microsoft.com/office/drawing/2014/main" id="{DEDA2B74-22F6-BB94-D2B8-A3618B1749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7341" cy="31769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4D3B7" w14:textId="441F45A7" w:rsidR="00184738" w:rsidRDefault="00184738" w:rsidP="0CC9B441">
      <w:pPr>
        <w:spacing w:after="120" w:line="259" w:lineRule="auto"/>
        <w:rPr>
          <w:sz w:val="12"/>
          <w:szCs w:val="12"/>
        </w:rPr>
      </w:pPr>
    </w:p>
    <w:p w14:paraId="5639E272" w14:textId="7D8CEC37" w:rsidR="00184738" w:rsidRDefault="00184738" w:rsidP="0CC9B441">
      <w:pPr>
        <w:spacing w:after="120" w:line="259" w:lineRule="auto"/>
        <w:rPr>
          <w:sz w:val="12"/>
          <w:szCs w:val="12"/>
        </w:rPr>
      </w:pPr>
    </w:p>
    <w:p w14:paraId="726103EE" w14:textId="14BADF7B" w:rsidR="00184738" w:rsidRDefault="00184738" w:rsidP="0CC9B441">
      <w:pPr>
        <w:spacing w:after="120" w:line="259" w:lineRule="auto"/>
        <w:rPr>
          <w:sz w:val="12"/>
          <w:szCs w:val="12"/>
        </w:rPr>
      </w:pPr>
    </w:p>
    <w:p w14:paraId="5F5E4955" w14:textId="77777777" w:rsidR="00184738" w:rsidRDefault="00184738" w:rsidP="0CC9B441">
      <w:pPr>
        <w:spacing w:after="120" w:line="259" w:lineRule="auto"/>
        <w:rPr>
          <w:sz w:val="12"/>
          <w:szCs w:val="12"/>
        </w:rPr>
      </w:pPr>
    </w:p>
    <w:p w14:paraId="37E5A280" w14:textId="77777777" w:rsidR="00184738" w:rsidRDefault="00184738" w:rsidP="0CC9B441">
      <w:pPr>
        <w:spacing w:after="120" w:line="259" w:lineRule="auto"/>
        <w:rPr>
          <w:sz w:val="12"/>
          <w:szCs w:val="12"/>
        </w:rPr>
      </w:pPr>
    </w:p>
    <w:p w14:paraId="0268430C" w14:textId="77777777" w:rsidR="00184738" w:rsidRDefault="00184738" w:rsidP="0CC9B441">
      <w:pPr>
        <w:spacing w:after="120" w:line="259" w:lineRule="auto"/>
        <w:rPr>
          <w:sz w:val="12"/>
          <w:szCs w:val="12"/>
        </w:rPr>
      </w:pPr>
    </w:p>
    <w:p w14:paraId="6FB8ABC3" w14:textId="77777777" w:rsidR="00184738" w:rsidRDefault="00184738" w:rsidP="0CC9B441">
      <w:pPr>
        <w:spacing w:after="120" w:line="259" w:lineRule="auto"/>
        <w:rPr>
          <w:sz w:val="12"/>
          <w:szCs w:val="12"/>
        </w:rPr>
      </w:pPr>
    </w:p>
    <w:p w14:paraId="5C66E5CD" w14:textId="77777777" w:rsidR="00184738" w:rsidRDefault="00184738" w:rsidP="0CC9B441">
      <w:pPr>
        <w:spacing w:after="120" w:line="259" w:lineRule="auto"/>
        <w:rPr>
          <w:sz w:val="12"/>
          <w:szCs w:val="12"/>
        </w:rPr>
      </w:pPr>
    </w:p>
    <w:p w14:paraId="50DE00F3" w14:textId="77777777" w:rsidR="00184738" w:rsidRDefault="00184738" w:rsidP="0CC9B441">
      <w:pPr>
        <w:spacing w:after="120" w:line="259" w:lineRule="auto"/>
        <w:rPr>
          <w:sz w:val="12"/>
          <w:szCs w:val="12"/>
        </w:rPr>
      </w:pPr>
    </w:p>
    <w:p w14:paraId="30740389" w14:textId="77777777" w:rsidR="00184738" w:rsidRDefault="00184738" w:rsidP="0CC9B441">
      <w:pPr>
        <w:spacing w:after="120" w:line="259" w:lineRule="auto"/>
        <w:rPr>
          <w:sz w:val="12"/>
          <w:szCs w:val="12"/>
        </w:rPr>
      </w:pPr>
    </w:p>
    <w:p w14:paraId="59BB418C" w14:textId="77777777" w:rsidR="00184738" w:rsidRDefault="00184738" w:rsidP="0CC9B441">
      <w:pPr>
        <w:spacing w:after="120" w:line="259" w:lineRule="auto"/>
        <w:rPr>
          <w:sz w:val="12"/>
          <w:szCs w:val="12"/>
        </w:rPr>
      </w:pPr>
    </w:p>
    <w:p w14:paraId="444B693C" w14:textId="7D64F2D3" w:rsidR="002E0BD3" w:rsidRPr="002E0BD3" w:rsidRDefault="002E0BD3" w:rsidP="0CC9B441">
      <w:pPr>
        <w:spacing w:after="120" w:line="259" w:lineRule="auto"/>
        <w:rPr>
          <w:sz w:val="12"/>
          <w:szCs w:val="12"/>
        </w:rPr>
      </w:pPr>
    </w:p>
    <w:p w14:paraId="2C8A336C" w14:textId="1FA474EF" w:rsidR="002E0BD3" w:rsidRPr="002E0BD3" w:rsidRDefault="002E0BD3" w:rsidP="0CC9B441">
      <w:pPr>
        <w:spacing w:after="120" w:line="259" w:lineRule="auto"/>
      </w:pPr>
    </w:p>
    <w:p w14:paraId="556C1467" w14:textId="77777777" w:rsidR="00184738" w:rsidRDefault="00184738" w:rsidP="0CC9B441">
      <w:pPr>
        <w:spacing w:after="240" w:line="259" w:lineRule="auto"/>
      </w:pPr>
    </w:p>
    <w:p w14:paraId="7206554C" w14:textId="0401BDF2" w:rsidR="00184738" w:rsidRDefault="00184738" w:rsidP="0CC9B441">
      <w:pPr>
        <w:spacing w:after="240" w:line="259" w:lineRule="auto"/>
      </w:pPr>
    </w:p>
    <w:p w14:paraId="3011F5B5" w14:textId="28C9DCA9" w:rsidR="00184738" w:rsidRDefault="00C103B9" w:rsidP="0CC9B441">
      <w:pPr>
        <w:spacing w:after="240" w:line="259" w:lineRule="auto"/>
      </w:pPr>
      <w:r w:rsidRPr="001B6AA5">
        <w:rPr>
          <w:noProof/>
        </w:rPr>
        <mc:AlternateContent>
          <mc:Choice Requires="wps">
            <w:drawing>
              <wp:anchor distT="0" distB="0" distL="114300" distR="114300" simplePos="0" relativeHeight="251831808" behindDoc="1" locked="0" layoutInCell="1" allowOverlap="1" wp14:anchorId="01F870CC" wp14:editId="0D04149C">
                <wp:simplePos x="0" y="0"/>
                <wp:positionH relativeFrom="column">
                  <wp:posOffset>1840865</wp:posOffset>
                </wp:positionH>
                <wp:positionV relativeFrom="paragraph">
                  <wp:posOffset>260350</wp:posOffset>
                </wp:positionV>
                <wp:extent cx="2515870" cy="347980"/>
                <wp:effectExtent l="0" t="0" r="0" b="5080"/>
                <wp:wrapNone/>
                <wp:docPr id="679388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87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185D1" w14:textId="77777777" w:rsidR="00184738" w:rsidRPr="005E5DF2" w:rsidRDefault="00184738" w:rsidP="00184738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E5DF2">
                              <w:rPr>
                                <w:sz w:val="18"/>
                                <w:szCs w:val="20"/>
                              </w:rPr>
                              <w:t>Fig 2: Ambition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870CC" id="_x0000_s1027" type="#_x0000_t202" style="position:absolute;margin-left:144.95pt;margin-top:20.5pt;width:198.1pt;height:27.4pt;z-index:-25148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" stroked="f">
                <v:textbox style="mso-fit-shape-to-text:t">
                  <w:txbxContent>
                    <w:p w14:paraId="6D7185D1" w14:textId="77777777" w:rsidR="00184738" w:rsidRPr="005E5DF2" w:rsidRDefault="00184738" w:rsidP="00184738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5E5DF2">
                        <w:rPr>
                          <w:sz w:val="18"/>
                          <w:szCs w:val="20"/>
                        </w:rPr>
                        <w:t>Fig 2: Ambition Statement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1ECD8F48" w14:textId="2C6138B9" w:rsidR="00572A54" w:rsidRPr="001B6AA5" w:rsidRDefault="00572A54" w:rsidP="00C103B9">
      <w:pPr>
        <w:spacing w:after="120" w:line="259" w:lineRule="auto"/>
      </w:pPr>
    </w:p>
    <w:p w14:paraId="66F543E3" w14:textId="51822BFF" w:rsidR="004A4414" w:rsidRPr="004A4414" w:rsidRDefault="0016383F" w:rsidP="00E56D35">
      <w:pPr>
        <w:spacing w:before="120" w:after="120" w:line="259" w:lineRule="auto"/>
        <w:rPr>
          <w:sz w:val="14"/>
          <w:szCs w:val="14"/>
        </w:rPr>
      </w:pPr>
      <w:r>
        <w:t>The Ambition Statement (Fig 2) within the Partnership Ambition i</w:t>
      </w:r>
      <w:r w:rsidR="004F79B3">
        <w:t xml:space="preserve">s </w:t>
      </w:r>
      <w:r w:rsidR="004A4414">
        <w:t xml:space="preserve">aspirational. It’s recognised that whilst there is significant good practice across Scotland, </w:t>
      </w:r>
      <w:r w:rsidR="1793EDE5">
        <w:t xml:space="preserve">we’ll require </w:t>
      </w:r>
      <w:r w:rsidR="004A4414">
        <w:t>continued enhancement activity</w:t>
      </w:r>
      <w:r w:rsidR="2DA5896D">
        <w:t xml:space="preserve"> to achieve our ambition</w:t>
      </w:r>
      <w:r w:rsidR="00FE67B6">
        <w:t>,</w:t>
      </w:r>
      <w:r w:rsidR="004A4414">
        <w:t xml:space="preserve"> and this will be a journey for individual institutions and the sector as a whole. </w:t>
      </w:r>
      <w:r w:rsidR="00FE67B6">
        <w:t>I</w:t>
      </w:r>
      <w:r w:rsidR="004A4414">
        <w:t>t’s about maturing what we already do (and what we’re already proud of) in Scotland</w:t>
      </w:r>
      <w:r w:rsidR="00FE67B6">
        <w:t>,</w:t>
      </w:r>
      <w:r w:rsidR="004A4414">
        <w:t xml:space="preserve"> and it's about change and making a </w:t>
      </w:r>
      <w:r w:rsidR="004A4414" w:rsidRPr="0CC9B441">
        <w:rPr>
          <w:b/>
          <w:bCs/>
        </w:rPr>
        <w:t>positive difference</w:t>
      </w:r>
      <w:r w:rsidR="00FE67B6" w:rsidRPr="0CC9B441">
        <w:rPr>
          <w:b/>
          <w:bCs/>
        </w:rPr>
        <w:t>.</w:t>
      </w:r>
      <w:r w:rsidR="004A4414">
        <w:t xml:space="preserve"> </w:t>
      </w:r>
    </w:p>
    <w:p w14:paraId="5715D7C1" w14:textId="41FC4900" w:rsidR="004A4414" w:rsidRPr="004A4414" w:rsidRDefault="004A4414" w:rsidP="00455002">
      <w:pPr>
        <w:spacing w:after="200" w:line="259" w:lineRule="auto"/>
        <w:rPr>
          <w:szCs w:val="20"/>
        </w:rPr>
      </w:pPr>
      <w:r w:rsidRPr="004A4414">
        <w:rPr>
          <w:szCs w:val="20"/>
        </w:rPr>
        <w:lastRenderedPageBreak/>
        <w:t xml:space="preserve">A fundamental aspect </w:t>
      </w:r>
      <w:r w:rsidR="004A1CAD">
        <w:rPr>
          <w:szCs w:val="20"/>
        </w:rPr>
        <w:t>of the Partner</w:t>
      </w:r>
      <w:r w:rsidR="00C06157">
        <w:rPr>
          <w:szCs w:val="20"/>
        </w:rPr>
        <w:t>s</w:t>
      </w:r>
      <w:r w:rsidR="004A1CAD">
        <w:rPr>
          <w:szCs w:val="20"/>
        </w:rPr>
        <w:t xml:space="preserve">hip Ambition </w:t>
      </w:r>
      <w:r w:rsidRPr="004A4414">
        <w:rPr>
          <w:szCs w:val="20"/>
        </w:rPr>
        <w:t xml:space="preserve">is that it’s about </w:t>
      </w:r>
      <w:r w:rsidRPr="004A4414">
        <w:rPr>
          <w:b/>
          <w:bCs/>
          <w:szCs w:val="20"/>
        </w:rPr>
        <w:t>all students</w:t>
      </w:r>
      <w:r w:rsidRPr="004A4414">
        <w:rPr>
          <w:szCs w:val="20"/>
        </w:rPr>
        <w:t xml:space="preserve">, </w:t>
      </w:r>
      <w:r w:rsidR="004A1CAD">
        <w:rPr>
          <w:szCs w:val="20"/>
        </w:rPr>
        <w:t xml:space="preserve">no </w:t>
      </w:r>
      <w:r w:rsidRPr="004A4414">
        <w:rPr>
          <w:szCs w:val="20"/>
        </w:rPr>
        <w:t>matter who they are, what experiences they bring with them, what barriers they might face, or where and when they study</w:t>
      </w:r>
      <w:r w:rsidR="00E3556C">
        <w:rPr>
          <w:szCs w:val="20"/>
        </w:rPr>
        <w:t>. T</w:t>
      </w:r>
      <w:r w:rsidRPr="004A4414">
        <w:rPr>
          <w:szCs w:val="20"/>
        </w:rPr>
        <w:t>hey all have important views to bring</w:t>
      </w:r>
      <w:r w:rsidR="002E0BD3">
        <w:rPr>
          <w:szCs w:val="20"/>
        </w:rPr>
        <w:t>, a</w:t>
      </w:r>
      <w:r w:rsidRPr="004A4414">
        <w:rPr>
          <w:szCs w:val="20"/>
        </w:rPr>
        <w:t>nd if we harness these views we will meet the challenges of the future</w:t>
      </w:r>
      <w:r w:rsidR="002E0BD3">
        <w:rPr>
          <w:szCs w:val="20"/>
        </w:rPr>
        <w:t>.</w:t>
      </w:r>
      <w:r w:rsidRPr="004A4414">
        <w:rPr>
          <w:szCs w:val="20"/>
        </w:rPr>
        <w:t> </w:t>
      </w:r>
    </w:p>
    <w:p w14:paraId="3FA76F0C" w14:textId="6B77A991" w:rsidR="00911B3A" w:rsidRPr="00D62C79" w:rsidRDefault="004A4414" w:rsidP="0CC9B441">
      <w:pPr>
        <w:spacing w:after="240" w:line="259" w:lineRule="auto"/>
      </w:pPr>
      <w:r w:rsidRPr="0CC9B441">
        <w:rPr>
          <w:b/>
          <w:bCs/>
        </w:rPr>
        <w:t>Trust and mutual respect</w:t>
      </w:r>
      <w:r>
        <w:t xml:space="preserve"> are </w:t>
      </w:r>
      <w:r w:rsidR="008728A0">
        <w:t xml:space="preserve">also </w:t>
      </w:r>
      <w:r>
        <w:t xml:space="preserve">key elements as both staff and students have expertise and </w:t>
      </w:r>
      <w:r w:rsidR="002E0BD3">
        <w:t xml:space="preserve">we need to </w:t>
      </w:r>
      <w:r>
        <w:t>creat</w:t>
      </w:r>
      <w:r w:rsidR="002E0BD3">
        <w:t>e</w:t>
      </w:r>
      <w:r>
        <w:t xml:space="preserve"> an environment where we use both of these. And importantly, it’s about </w:t>
      </w:r>
      <w:r w:rsidRPr="0CC9B441">
        <w:rPr>
          <w:b/>
          <w:bCs/>
        </w:rPr>
        <w:t>moving beyond just listening to students to get feedback from them, it’s about sitting down together to understand the challenges and design solutions together</w:t>
      </w:r>
      <w:r>
        <w:t>. </w:t>
      </w:r>
    </w:p>
    <w:p w14:paraId="5E03A6DA" w14:textId="064ADEE1" w:rsidR="008728A0" w:rsidRPr="008728A0" w:rsidRDefault="008728A0" w:rsidP="008728A0">
      <w:pPr>
        <w:spacing w:after="120" w:line="259" w:lineRule="auto"/>
      </w:pPr>
      <w:r>
        <w:t xml:space="preserve">The Ambition is underpinned by both </w:t>
      </w:r>
      <w:r w:rsidR="00D62C79">
        <w:t>‘</w:t>
      </w:r>
      <w:r w:rsidR="4898C72C">
        <w:t>F</w:t>
      </w:r>
      <w:r>
        <w:t>eatures</w:t>
      </w:r>
      <w:r w:rsidR="00D62C79">
        <w:t>’</w:t>
      </w:r>
      <w:r>
        <w:t xml:space="preserve"> and </w:t>
      </w:r>
      <w:r w:rsidR="00D62C79">
        <w:t>‘</w:t>
      </w:r>
      <w:r w:rsidR="3C08FBBF">
        <w:t>I</w:t>
      </w:r>
      <w:r>
        <w:t xml:space="preserve">ndicators of </w:t>
      </w:r>
      <w:r w:rsidR="00E04DD0">
        <w:t>P</w:t>
      </w:r>
      <w:r>
        <w:t>ractice</w:t>
      </w:r>
      <w:r w:rsidR="00D62C79">
        <w:t>’</w:t>
      </w:r>
      <w:r>
        <w:t xml:space="preserve">. Each of the eight features are represented as a puzzle piece in the </w:t>
      </w:r>
      <w:r w:rsidR="00BA2124">
        <w:t xml:space="preserve">Student </w:t>
      </w:r>
      <w:r>
        <w:t xml:space="preserve">Partnership Jigsaw </w:t>
      </w:r>
      <w:r w:rsidR="00C726DA">
        <w:t>(Fig 3)</w:t>
      </w:r>
      <w:r>
        <w:t>, and it’s when all these features are present that student partnership as an approach is able to flourish</w:t>
      </w:r>
      <w:r w:rsidR="00C726DA">
        <w:t>.</w:t>
      </w:r>
    </w:p>
    <w:p w14:paraId="40C51BE4" w14:textId="7764F7B7" w:rsidR="00B44576" w:rsidRDefault="00DC210D" w:rsidP="002D116D">
      <w:pPr>
        <w:spacing w:after="160" w:line="259" w:lineRule="auto"/>
        <w:jc w:val="center"/>
      </w:pPr>
      <w:r w:rsidRPr="00BE5C0B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834880" behindDoc="1" locked="0" layoutInCell="1" allowOverlap="1" wp14:anchorId="7D193C93" wp14:editId="2550F498">
                <wp:simplePos x="0" y="0"/>
                <wp:positionH relativeFrom="column">
                  <wp:posOffset>1733550</wp:posOffset>
                </wp:positionH>
                <wp:positionV relativeFrom="paragraph">
                  <wp:posOffset>4067810</wp:posOffset>
                </wp:positionV>
                <wp:extent cx="2997200" cy="347980"/>
                <wp:effectExtent l="0" t="0" r="0" b="5080"/>
                <wp:wrapNone/>
                <wp:docPr id="17573267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04010" w14:textId="77777777" w:rsidR="002D116D" w:rsidRPr="001121EC" w:rsidRDefault="002D116D" w:rsidP="002D116D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1121EC">
                              <w:rPr>
                                <w:sz w:val="18"/>
                                <w:szCs w:val="20"/>
                              </w:rPr>
                              <w:t>Fig 3: Features and Student Partnership Jigsaw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193C93" id="_x0000_s1028" type="#_x0000_t202" style="position:absolute;left:0;text-align:left;margin-left:136.5pt;margin-top:320.3pt;width:236pt;height:27.4pt;z-index:-251481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" stroked="f">
                <v:textbox style="mso-fit-shape-to-text:t">
                  <w:txbxContent>
                    <w:p w14:paraId="31804010" w14:textId="77777777" w:rsidR="002D116D" w:rsidRPr="001121EC" w:rsidRDefault="002D116D" w:rsidP="002D116D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1121EC">
                        <w:rPr>
                          <w:sz w:val="18"/>
                          <w:szCs w:val="20"/>
                        </w:rPr>
                        <w:t>Fig 3: Features and Student Partnership Jigsaw</w:t>
                      </w:r>
                    </w:p>
                  </w:txbxContent>
                </v:textbox>
              </v:shape>
            </w:pict>
          </mc:Fallback>
        </mc:AlternateContent>
      </w:r>
      <w:r w:rsidR="002D116D" w:rsidRPr="00864280">
        <w:rPr>
          <w:noProof/>
          <w:szCs w:val="20"/>
        </w:rPr>
        <w:drawing>
          <wp:inline distT="0" distB="0" distL="0" distR="0" wp14:anchorId="09722804" wp14:editId="3265E003">
            <wp:extent cx="3690000" cy="3810000"/>
            <wp:effectExtent l="152400" t="114300" r="139065" b="171450"/>
            <wp:docPr id="8" name="Picture 7" descr="Student Partnership Jigsaw from sparqs Scotland's Ambition for Student Partnership resource.">
              <a:extLst xmlns:a="http://schemas.openxmlformats.org/drawingml/2006/main">
                <a:ext uri="{FF2B5EF4-FFF2-40B4-BE49-F238E27FC236}">
                  <a16:creationId xmlns:a16="http://schemas.microsoft.com/office/drawing/2014/main" id="{06E87CE0-3657-6FBF-94D2-29C37F9DCC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Student Partnership Jigsaw from sparqs Scotland's Ambition for Student Partnership resource.">
                      <a:extLst>
                        <a:ext uri="{FF2B5EF4-FFF2-40B4-BE49-F238E27FC236}">
                          <a16:creationId xmlns:a16="http://schemas.microsoft.com/office/drawing/2014/main" id="{06E87CE0-3657-6FBF-94D2-29C37F9DCC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99" r="1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783" cy="38262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ECBA4F" w14:textId="276397ED" w:rsidR="002D116D" w:rsidRDefault="002D116D" w:rsidP="002D116D">
      <w:pPr>
        <w:spacing w:line="259" w:lineRule="auto"/>
      </w:pPr>
    </w:p>
    <w:p w14:paraId="3E106871" w14:textId="2C208A43" w:rsidR="00C726DA" w:rsidRDefault="00C726DA" w:rsidP="001121EC">
      <w:pPr>
        <w:spacing w:before="120" w:after="360" w:line="259" w:lineRule="auto"/>
      </w:pPr>
      <w:r>
        <w:t xml:space="preserve">Each of the </w:t>
      </w:r>
      <w:r w:rsidR="0016267A">
        <w:t xml:space="preserve">eight </w:t>
      </w:r>
      <w:r>
        <w:t xml:space="preserve">features then has </w:t>
      </w:r>
      <w:r w:rsidR="00D62C79">
        <w:t>i</w:t>
      </w:r>
      <w:r>
        <w:t xml:space="preserve">ndicators of </w:t>
      </w:r>
      <w:r w:rsidR="00D62C79">
        <w:t>p</w:t>
      </w:r>
      <w:r>
        <w:t xml:space="preserve">ractice layered beneath them, and you’ll see these in detail within </w:t>
      </w:r>
      <w:hyperlink r:id="rId15">
        <w:r w:rsidRPr="0CC9B441">
          <w:rPr>
            <w:rStyle w:val="Hyperlink"/>
          </w:rPr>
          <w:t>the resource</w:t>
        </w:r>
      </w:hyperlink>
      <w:r>
        <w:t xml:space="preserve"> itself. </w:t>
      </w:r>
      <w:r w:rsidR="7D420349">
        <w:t xml:space="preserve">The </w:t>
      </w:r>
      <w:r w:rsidR="00E04DD0">
        <w:t>i</w:t>
      </w:r>
      <w:r w:rsidR="7D420349">
        <w:t>ndicators o</w:t>
      </w:r>
      <w:r w:rsidR="00E04DD0">
        <w:t>f</w:t>
      </w:r>
      <w:r w:rsidR="7D420349">
        <w:t xml:space="preserve"> </w:t>
      </w:r>
      <w:r w:rsidR="00E04DD0">
        <w:t>p</w:t>
      </w:r>
      <w:r w:rsidR="7D420349">
        <w:t xml:space="preserve">ractice are intended to enable each feature of student partnership to be explored further. They are not designed to be a checklist, rather they are examples of practice which institutions, </w:t>
      </w:r>
      <w:r w:rsidR="00725008">
        <w:t>s</w:t>
      </w:r>
      <w:r w:rsidR="7D420349">
        <w:t xml:space="preserve">tudents’ </w:t>
      </w:r>
      <w:r w:rsidR="00725008">
        <w:t>a</w:t>
      </w:r>
      <w:r w:rsidR="7D420349">
        <w:t>ssociations and other teams can use</w:t>
      </w:r>
      <w:r w:rsidR="1AD9904B">
        <w:t xml:space="preserve"> to inform their strategic planning processes and to help them to identify their current practice and opportunities for development.</w:t>
      </w:r>
    </w:p>
    <w:p w14:paraId="08F2882C" w14:textId="77777777" w:rsidR="00DC210D" w:rsidRDefault="00DC210D">
      <w:pPr>
        <w:spacing w:after="160" w:line="259" w:lineRule="auto"/>
        <w:rPr>
          <w:rFonts w:eastAsiaTheme="majorEastAsia" w:cstheme="majorBidi"/>
          <w:color w:val="002060"/>
          <w:kern w:val="2"/>
          <w:sz w:val="28"/>
          <w:szCs w:val="28"/>
          <w14:ligatures w14:val="standardContextual"/>
        </w:rPr>
      </w:pPr>
      <w:r>
        <w:br w:type="page"/>
      </w:r>
    </w:p>
    <w:p w14:paraId="131A5870" w14:textId="77801D57" w:rsidR="00D802DE" w:rsidRDefault="00D802DE" w:rsidP="007F27A0">
      <w:pPr>
        <w:pStyle w:val="Heading3"/>
      </w:pPr>
      <w:r>
        <w:lastRenderedPageBreak/>
        <w:t>How should/could t</w:t>
      </w:r>
      <w:r w:rsidR="00196E61">
        <w:t xml:space="preserve">he </w:t>
      </w:r>
      <w:r w:rsidR="6C2BD703">
        <w:t xml:space="preserve">Partnership Ambition </w:t>
      </w:r>
      <w:r>
        <w:t>be used?</w:t>
      </w:r>
    </w:p>
    <w:p w14:paraId="020323E2" w14:textId="695B8416" w:rsidR="002B3B45" w:rsidRPr="002B3B45" w:rsidRDefault="00864280" w:rsidP="00911B3A">
      <w:pPr>
        <w:spacing w:after="240" w:line="259" w:lineRule="auto"/>
      </w:pPr>
      <w:r>
        <w:t xml:space="preserve">You’ll see detailed guidance </w:t>
      </w:r>
      <w:r w:rsidR="006E6513">
        <w:t xml:space="preserve">on how to use the Partnership Ambition </w:t>
      </w:r>
      <w:r>
        <w:t>within the resource itself</w:t>
      </w:r>
      <w:r w:rsidR="00415140">
        <w:t xml:space="preserve">. </w:t>
      </w:r>
      <w:r w:rsidR="007D6078">
        <w:t>The Partnership Ambition i</w:t>
      </w:r>
      <w:r w:rsidR="00F320A1">
        <w:t>s a sector reference point (not a checklist</w:t>
      </w:r>
      <w:r w:rsidR="007D6078">
        <w:t xml:space="preserve">) and </w:t>
      </w:r>
      <w:r w:rsidR="002B3B45">
        <w:t xml:space="preserve">in terms of supporting institutions with the TQEF - the </w:t>
      </w:r>
      <w:r w:rsidR="4A5EE85C">
        <w:t>A</w:t>
      </w:r>
      <w:r w:rsidR="002B3B45">
        <w:t xml:space="preserve">mbition, </w:t>
      </w:r>
      <w:r w:rsidR="2804A46A">
        <w:t>F</w:t>
      </w:r>
      <w:r w:rsidR="002B3B45">
        <w:t xml:space="preserve">eatures and </w:t>
      </w:r>
      <w:r w:rsidR="74F7B627">
        <w:t>I</w:t>
      </w:r>
      <w:r w:rsidR="002B3B45">
        <w:t xml:space="preserve">ndicators form a </w:t>
      </w:r>
      <w:r w:rsidR="42F35161">
        <w:t xml:space="preserve">sector </w:t>
      </w:r>
      <w:r w:rsidR="002B3B45">
        <w:t>reference point</w:t>
      </w:r>
      <w:r w:rsidR="00357877">
        <w:t xml:space="preserve"> for</w:t>
      </w:r>
      <w:r w:rsidR="002B3B45">
        <w:t xml:space="preserve"> institutions </w:t>
      </w:r>
      <w:r w:rsidR="1E288AE5">
        <w:t xml:space="preserve">to use </w:t>
      </w:r>
      <w:r w:rsidR="002B3B45">
        <w:t>when they’re asked to evidence how they work in partnership with students</w:t>
      </w:r>
      <w:r w:rsidR="2843E6A8">
        <w:t>. This could be</w:t>
      </w:r>
      <w:r w:rsidR="002B3B45">
        <w:t xml:space="preserve"> as part of their</w:t>
      </w:r>
      <w:r w:rsidR="576B4FB3">
        <w:t xml:space="preserve"> annual</w:t>
      </w:r>
      <w:r w:rsidR="002B3B45">
        <w:t xml:space="preserve"> Self</w:t>
      </w:r>
      <w:r w:rsidR="00A32440">
        <w:t>-</w:t>
      </w:r>
      <w:r w:rsidR="002B3B45">
        <w:t xml:space="preserve">Evaluation and Action Plan (SEAP) submission, </w:t>
      </w:r>
      <w:r w:rsidR="16E74A5C">
        <w:t>or as part of</w:t>
      </w:r>
      <w:r w:rsidR="002B3B45">
        <w:t xml:space="preserve"> the cyclical Tertiary Quality Enhancement Review (TQER) </w:t>
      </w:r>
      <w:r w:rsidR="49FD75BF">
        <w:t>visits</w:t>
      </w:r>
      <w:r w:rsidR="00CF46B1">
        <w:t>.</w:t>
      </w:r>
    </w:p>
    <w:p w14:paraId="5D3038D3" w14:textId="223B49A6" w:rsidR="761B2D3A" w:rsidRDefault="761B2D3A" w:rsidP="0CC9B441">
      <w:pPr>
        <w:spacing w:after="240" w:line="259" w:lineRule="auto"/>
      </w:pPr>
      <w:r>
        <w:t>The Partnership Ambition is</w:t>
      </w:r>
      <w:r w:rsidR="002B3B45">
        <w:t xml:space="preserve"> also intended as a practical tool for embedding partnership working across activities and processes</w:t>
      </w:r>
      <w:r w:rsidR="00CF46B1">
        <w:t xml:space="preserve">. </w:t>
      </w:r>
      <w:r w:rsidR="002B3B45">
        <w:t>It can be used at institution</w:t>
      </w:r>
      <w:r w:rsidR="79F5A03A">
        <w:t xml:space="preserve">al and </w:t>
      </w:r>
      <w:r w:rsidR="002B3B45">
        <w:t>programme</w:t>
      </w:r>
      <w:r w:rsidR="445840BA">
        <w:t xml:space="preserve"> level and possibly</w:t>
      </w:r>
      <w:r w:rsidR="002B3B45">
        <w:t xml:space="preserve"> module or course level, and i</w:t>
      </w:r>
      <w:r w:rsidR="1E0E4737">
        <w:t>t’</w:t>
      </w:r>
      <w:r w:rsidR="002B3B45">
        <w:t>s a useful tool for carrying out a high</w:t>
      </w:r>
      <w:r w:rsidR="00A32440">
        <w:t>-</w:t>
      </w:r>
      <w:r w:rsidR="002B3B45">
        <w:t>level evaluation of partnership activities</w:t>
      </w:r>
      <w:r w:rsidR="00CF46B1">
        <w:t xml:space="preserve">. </w:t>
      </w:r>
      <w:r w:rsidR="002B3B45">
        <w:t>Alternatively</w:t>
      </w:r>
      <w:r w:rsidR="00A32440">
        <w:t>,</w:t>
      </w:r>
      <w:r w:rsidR="002B3B45">
        <w:t xml:space="preserve"> you might choose </w:t>
      </w:r>
      <w:r w:rsidR="333E8A0C">
        <w:t xml:space="preserve">to use </w:t>
      </w:r>
      <w:r w:rsidR="002B3B45">
        <w:t xml:space="preserve">a specific feature </w:t>
      </w:r>
      <w:r w:rsidR="2BA040BE">
        <w:t>o</w:t>
      </w:r>
      <w:r w:rsidR="002B3B45">
        <w:t>r group of indicators that you want to explore in more detail in terms of mapping or strategic planning</w:t>
      </w:r>
      <w:r w:rsidR="00CF46B1">
        <w:t xml:space="preserve">. </w:t>
      </w:r>
      <w:r w:rsidR="001936C0">
        <w:t>The Partnership Ambition a</w:t>
      </w:r>
      <w:r w:rsidR="00864280">
        <w:t>lso</w:t>
      </w:r>
      <w:r w:rsidR="001936C0">
        <w:t xml:space="preserve"> has</w:t>
      </w:r>
      <w:r w:rsidR="00864280">
        <w:t xml:space="preserve"> various other potential uses</w:t>
      </w:r>
      <w:r w:rsidR="001936C0">
        <w:t>, and w</w:t>
      </w:r>
      <w:r w:rsidR="00864280">
        <w:t xml:space="preserve">e’ll be capturing some of these in </w:t>
      </w:r>
      <w:r w:rsidR="00012C28">
        <w:t xml:space="preserve">future </w:t>
      </w:r>
      <w:r w:rsidR="00864280">
        <w:t>case studies from a variety of Scottish tertiary institutions</w:t>
      </w:r>
      <w:r w:rsidR="00A32440">
        <w:t>,</w:t>
      </w:r>
      <w:r w:rsidR="00CF46B1">
        <w:t xml:space="preserve"> so look out for th</w:t>
      </w:r>
      <w:r w:rsidR="00A32440">
        <w:t>o</w:t>
      </w:r>
      <w:r w:rsidR="00CF46B1">
        <w:t>s</w:t>
      </w:r>
      <w:r w:rsidR="00D03657">
        <w:t>e.</w:t>
      </w:r>
    </w:p>
    <w:p w14:paraId="5E3B67A1" w14:textId="4A9DAC0D" w:rsidR="7691EF66" w:rsidRDefault="7691EF66" w:rsidP="007F27A0">
      <w:pPr>
        <w:pStyle w:val="Heading4"/>
      </w:pPr>
      <w:r w:rsidRPr="0CC9B441">
        <w:t>Role within SEAP</w:t>
      </w:r>
    </w:p>
    <w:p w14:paraId="64F32A9D" w14:textId="513729B2" w:rsidR="0CC9B441" w:rsidRDefault="7691EF66" w:rsidP="001E48DF">
      <w:pPr>
        <w:spacing w:after="110"/>
      </w:pPr>
      <w:r w:rsidRPr="0059414C">
        <w:t>We've mentioned that the Partnership Ambition plays a role in supporting institutions with their annual SEAP preparation and submission. SFC’s guidance on quality for colleges and universities includes an annex dedicated to SEAP</w:t>
      </w:r>
      <w:r w:rsidR="37C8BAF7" w:rsidRPr="0059414C">
        <w:t>,</w:t>
      </w:r>
      <w:r w:rsidRPr="0059414C">
        <w:t xml:space="preserve"> and this outlines how the Partnership Ambition should be utilised by institutions, particularly when evaluating the TQEF principle of Student </w:t>
      </w:r>
      <w:r w:rsidR="00971856">
        <w:t>e</w:t>
      </w:r>
      <w:r w:rsidRPr="0059414C">
        <w:t xml:space="preserve">ngagement and </w:t>
      </w:r>
      <w:r w:rsidR="00971856">
        <w:t>p</w:t>
      </w:r>
      <w:r w:rsidRPr="0059414C">
        <w:t>artnership.</w:t>
      </w:r>
    </w:p>
    <w:p w14:paraId="3D08A66E" w14:textId="77777777" w:rsidR="002D116D" w:rsidRDefault="002D116D" w:rsidP="001E48DF">
      <w:pPr>
        <w:spacing w:after="110"/>
      </w:pPr>
    </w:p>
    <w:p w14:paraId="0B2A7F15" w14:textId="77777777" w:rsidR="002D116D" w:rsidRDefault="002D116D" w:rsidP="002D116D">
      <w:pPr>
        <w:pStyle w:val="Heading3"/>
      </w:pPr>
      <w:r>
        <w:t>Acronyms used</w:t>
      </w:r>
    </w:p>
    <w:p w14:paraId="30E6F570" w14:textId="77777777" w:rsidR="002D116D" w:rsidRPr="00A0056E" w:rsidRDefault="002D116D" w:rsidP="00A0056E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rPr>
          <w:rFonts w:ascii="Verdana" w:hAnsi="Verdana"/>
        </w:rPr>
      </w:pPr>
      <w:r w:rsidRPr="00A0056E">
        <w:rPr>
          <w:rFonts w:ascii="Verdana" w:hAnsi="Verdana"/>
        </w:rPr>
        <w:t>SEAP = Self-Evaluation and Action Plan</w:t>
      </w:r>
    </w:p>
    <w:p w14:paraId="27628A34" w14:textId="77777777" w:rsidR="002D116D" w:rsidRPr="00A0056E" w:rsidRDefault="002D116D" w:rsidP="00A0056E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rPr>
          <w:rFonts w:ascii="Verdana" w:hAnsi="Verdana"/>
        </w:rPr>
      </w:pPr>
      <w:r w:rsidRPr="00A0056E">
        <w:rPr>
          <w:rFonts w:ascii="Verdana" w:hAnsi="Verdana"/>
        </w:rPr>
        <w:t>SFC = Scottish Funding Council</w:t>
      </w:r>
    </w:p>
    <w:p w14:paraId="20C2CDD4" w14:textId="77777777" w:rsidR="002D116D" w:rsidRPr="00A0056E" w:rsidRDefault="002D116D" w:rsidP="00A0056E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rPr>
          <w:rFonts w:ascii="Verdana" w:hAnsi="Verdana"/>
        </w:rPr>
      </w:pPr>
      <w:r w:rsidRPr="00A0056E">
        <w:rPr>
          <w:rFonts w:ascii="Verdana" w:hAnsi="Verdana"/>
        </w:rPr>
        <w:t>sparqs = student partnerships in quality Scotland</w:t>
      </w:r>
    </w:p>
    <w:p w14:paraId="6C5F00B3" w14:textId="77777777" w:rsidR="002D116D" w:rsidRPr="00A0056E" w:rsidRDefault="002D116D" w:rsidP="00A0056E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rPr>
          <w:rFonts w:ascii="Verdana" w:hAnsi="Verdana"/>
        </w:rPr>
      </w:pPr>
      <w:r w:rsidRPr="00A0056E">
        <w:rPr>
          <w:rFonts w:ascii="Verdana" w:hAnsi="Verdana"/>
        </w:rPr>
        <w:t>TQEF = Tertiary Quality Enhancement Framework</w:t>
      </w:r>
    </w:p>
    <w:p w14:paraId="13AAC632" w14:textId="77777777" w:rsidR="002D116D" w:rsidRPr="00A0056E" w:rsidRDefault="002D116D" w:rsidP="00A0056E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rPr>
          <w:rFonts w:ascii="Verdana" w:hAnsi="Verdana"/>
        </w:rPr>
      </w:pPr>
      <w:r w:rsidRPr="00A0056E">
        <w:rPr>
          <w:rFonts w:ascii="Verdana" w:hAnsi="Verdana"/>
        </w:rPr>
        <w:t>TQER = Tertiary Quality Enhancement Review</w:t>
      </w:r>
    </w:p>
    <w:p w14:paraId="198226B0" w14:textId="77777777" w:rsidR="002D116D" w:rsidRPr="00AB5174" w:rsidRDefault="002D116D" w:rsidP="002D116D">
      <w:pPr>
        <w:spacing w:before="120"/>
        <w:jc w:val="center"/>
        <w:rPr>
          <w:sz w:val="14"/>
          <w:szCs w:val="14"/>
        </w:rPr>
      </w:pPr>
    </w:p>
    <w:p w14:paraId="3112DC18" w14:textId="77777777" w:rsidR="002D116D" w:rsidRDefault="002D116D" w:rsidP="002D116D">
      <w:pPr>
        <w:spacing w:line="259" w:lineRule="auto"/>
        <w:rPr>
          <w:szCs w:val="20"/>
        </w:rPr>
      </w:pPr>
      <w:r>
        <w:rPr>
          <w:szCs w:val="20"/>
        </w:rPr>
        <w:t>You might also find ou</w:t>
      </w:r>
      <w:r w:rsidRPr="000054F2">
        <w:rPr>
          <w:szCs w:val="20"/>
        </w:rPr>
        <w:t xml:space="preserve">r </w:t>
      </w:r>
      <w:hyperlink r:id="rId16" w:anchor=":~:text=Some%20acronyms%20which%20we%20hope%20will%20be%20useful,ease%20of%20access.%20Last%20updated%3A%2014.04.25%20Sector%20acronyms." w:history="1">
        <w:r w:rsidRPr="00D7272F">
          <w:rPr>
            <w:rStyle w:val="Hyperlink"/>
            <w:szCs w:val="20"/>
          </w:rPr>
          <w:t>sparqs Acronym Buster</w:t>
        </w:r>
      </w:hyperlink>
      <w:r w:rsidRPr="000054F2">
        <w:rPr>
          <w:szCs w:val="20"/>
        </w:rPr>
        <w:t xml:space="preserve"> helpful as you navigate terminology within the Scottish Tertiary sector.</w:t>
      </w:r>
    </w:p>
    <w:p w14:paraId="3B925A5D" w14:textId="77777777" w:rsidR="002D116D" w:rsidRPr="00BE544D" w:rsidRDefault="002D116D" w:rsidP="002D116D">
      <w:pPr>
        <w:spacing w:after="120" w:line="259" w:lineRule="auto"/>
      </w:pPr>
    </w:p>
    <w:p w14:paraId="78A16CDC" w14:textId="77777777" w:rsidR="002D116D" w:rsidRDefault="002D116D" w:rsidP="002D116D">
      <w:pPr>
        <w:pStyle w:val="Heading3"/>
      </w:pPr>
      <w:r>
        <w:t>Mapping to Professional Standards</w:t>
      </w:r>
    </w:p>
    <w:p w14:paraId="4514411D" w14:textId="77777777" w:rsidR="002D116D" w:rsidRPr="00A0056E" w:rsidRDefault="002D116D" w:rsidP="002D116D">
      <w:pPr>
        <w:rPr>
          <w:sz w:val="20"/>
          <w:szCs w:val="18"/>
          <w:lang w:val="en-US"/>
        </w:rPr>
      </w:pPr>
      <w:hyperlink r:id="rId17" w:history="1">
        <w:r w:rsidRPr="00A0056E">
          <w:rPr>
            <w:rStyle w:val="Hyperlink"/>
            <w:sz w:val="20"/>
            <w:szCs w:val="18"/>
            <w:lang w:val="en-US"/>
          </w:rPr>
          <w:t>Professional Standards for Lecturers in Scotland’s Colleges</w:t>
        </w:r>
      </w:hyperlink>
      <w:r w:rsidRPr="00A0056E">
        <w:rPr>
          <w:sz w:val="20"/>
          <w:szCs w:val="18"/>
          <w:lang w:val="en-US"/>
        </w:rPr>
        <w:t xml:space="preserve"> (GTCS): </w:t>
      </w:r>
    </w:p>
    <w:p w14:paraId="3512CDA7" w14:textId="77777777" w:rsidR="002D116D" w:rsidRPr="00A0056E" w:rsidRDefault="002D116D" w:rsidP="002D116D">
      <w:pPr>
        <w:rPr>
          <w:sz w:val="20"/>
          <w:szCs w:val="20"/>
        </w:rPr>
      </w:pPr>
      <w:r w:rsidRPr="00A0056E">
        <w:rPr>
          <w:sz w:val="20"/>
          <w:szCs w:val="20"/>
        </w:rPr>
        <w:t>1.1.2/4, 1.2.3, 1.3.2/5, 2.1.1/3/4, 2.2.1/2/3/4/5/12, 2.5.1/2/4/6, 3.2.1/2/3/4, 3.33</w:t>
      </w:r>
    </w:p>
    <w:p w14:paraId="2D684A86" w14:textId="77777777" w:rsidR="002D116D" w:rsidRPr="00A0056E" w:rsidRDefault="002D116D" w:rsidP="002D116D">
      <w:pPr>
        <w:rPr>
          <w:sz w:val="20"/>
          <w:szCs w:val="20"/>
        </w:rPr>
      </w:pPr>
    </w:p>
    <w:p w14:paraId="14FFBBC4" w14:textId="77777777" w:rsidR="002D116D" w:rsidRPr="00A0056E" w:rsidRDefault="002D116D" w:rsidP="002D116D">
      <w:pPr>
        <w:rPr>
          <w:sz w:val="20"/>
          <w:szCs w:val="18"/>
        </w:rPr>
      </w:pPr>
      <w:hyperlink r:id="rId18" w:history="1">
        <w:r w:rsidRPr="00A0056E">
          <w:rPr>
            <w:rStyle w:val="Hyperlink"/>
            <w:sz w:val="20"/>
            <w:szCs w:val="18"/>
            <w:lang w:val="en-US"/>
          </w:rPr>
          <w:t>Professional Standards Framework 2023 (PSF 2023)</w:t>
        </w:r>
      </w:hyperlink>
      <w:r w:rsidRPr="00A0056E">
        <w:rPr>
          <w:color w:val="7030A0"/>
          <w:sz w:val="20"/>
          <w:szCs w:val="18"/>
          <w:lang w:val="en-US"/>
        </w:rPr>
        <w:t xml:space="preserve"> </w:t>
      </w:r>
      <w:r w:rsidRPr="00A0056E">
        <w:rPr>
          <w:sz w:val="20"/>
          <w:szCs w:val="18"/>
          <w:lang w:val="en-US"/>
        </w:rPr>
        <w:t>(</w:t>
      </w:r>
      <w:r w:rsidRPr="00A0056E">
        <w:rPr>
          <w:sz w:val="20"/>
          <w:szCs w:val="18"/>
        </w:rPr>
        <w:t xml:space="preserve">Advance HE): </w:t>
      </w:r>
    </w:p>
    <w:p w14:paraId="31D313D0" w14:textId="77777777" w:rsidR="002D116D" w:rsidRPr="00A0056E" w:rsidRDefault="002D116D" w:rsidP="002D116D">
      <w:pPr>
        <w:rPr>
          <w:sz w:val="20"/>
          <w:szCs w:val="20"/>
        </w:rPr>
      </w:pPr>
      <w:r w:rsidRPr="00A0056E">
        <w:rPr>
          <w:sz w:val="20"/>
          <w:szCs w:val="20"/>
        </w:rPr>
        <w:t>V1, V2, V5, K2, K5, A1, A2, A4</w:t>
      </w:r>
    </w:p>
    <w:p w14:paraId="6159FC95" w14:textId="77777777" w:rsidR="000911C6" w:rsidRDefault="000911C6" w:rsidP="00FC53DD">
      <w:pPr>
        <w:pStyle w:val="Header"/>
      </w:pPr>
    </w:p>
    <w:p w14:paraId="62678546" w14:textId="734536C9" w:rsidR="0CC9B441" w:rsidRDefault="0CC9B441" w:rsidP="0CC9B441">
      <w:pPr>
        <w:spacing w:after="240" w:line="259" w:lineRule="auto"/>
        <w:sectPr w:rsidR="0CC9B441" w:rsidSect="006367D2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701" w:right="991" w:bottom="851" w:left="851" w:header="0" w:footer="0" w:gutter="0"/>
          <w:cols w:space="708"/>
          <w:titlePg/>
          <w:docGrid w:linePitch="360"/>
        </w:sectPr>
      </w:pPr>
    </w:p>
    <w:p w14:paraId="63DA0406" w14:textId="77777777" w:rsidR="000911C6" w:rsidRPr="003D7D9F" w:rsidRDefault="000911C6" w:rsidP="000911C6">
      <w:pPr>
        <w:pStyle w:val="Heading3"/>
      </w:pPr>
      <w:r w:rsidRPr="003D7D9F">
        <w:lastRenderedPageBreak/>
        <w:t>Copyright</w:t>
      </w:r>
    </w:p>
    <w:p w14:paraId="54BE06AC" w14:textId="77777777" w:rsidR="000911C6" w:rsidRPr="004015F1" w:rsidRDefault="000911C6" w:rsidP="000911C6">
      <w:pPr>
        <w:pStyle w:val="Header"/>
        <w:ind w:firstLine="720"/>
        <w:rPr>
          <w:noProof/>
        </w:rPr>
      </w:pPr>
      <w:r w:rsidRPr="00AB698A">
        <w:rPr>
          <w:noProof/>
        </w:rPr>
        <w:drawing>
          <wp:anchor distT="0" distB="0" distL="114300" distR="114300" simplePos="0" relativeHeight="251836928" behindDoc="1" locked="0" layoutInCell="1" allowOverlap="1" wp14:anchorId="22A565C5" wp14:editId="3AF3F85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38937" cy="260350"/>
            <wp:effectExtent l="0" t="0" r="4445" b="6350"/>
            <wp:wrapNone/>
            <wp:docPr id="104772879" name="Picture 2" descr="Logo for Creative Commons Attribution Non-commercial 4.0 lic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72879" name="Picture 2" descr="Logo for Creative Commons Attribution Non-commercial 4.0 licenc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37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ill Sans MT" w:hAnsi="Gill Sans MT"/>
        </w:rPr>
        <w:t xml:space="preserve">       </w:t>
      </w:r>
      <w:r w:rsidRPr="008A284A">
        <w:rPr>
          <w:rFonts w:ascii="Gill Sans MT" w:hAnsi="Gill Sans MT"/>
        </w:rPr>
        <w:t xml:space="preserve">  </w:t>
      </w:r>
      <w:r w:rsidRPr="00697001">
        <w:rPr>
          <w:sz w:val="16"/>
          <w:szCs w:val="16"/>
        </w:rPr>
        <w:t xml:space="preserve">Licensed under a Creative Commons Attribution Non-commercial </w:t>
      </w:r>
      <w:r>
        <w:rPr>
          <w:sz w:val="16"/>
          <w:szCs w:val="16"/>
        </w:rPr>
        <w:t>4</w:t>
      </w:r>
      <w:r w:rsidRPr="00697001">
        <w:rPr>
          <w:sz w:val="16"/>
          <w:szCs w:val="16"/>
        </w:rPr>
        <w:t xml:space="preserve">.0 </w:t>
      </w:r>
      <w:hyperlink r:id="rId24" w:history="1">
        <w:r w:rsidRPr="00666F58">
          <w:rPr>
            <w:rStyle w:val="Hyperlink"/>
            <w:rFonts w:eastAsiaTheme="majorEastAsia"/>
            <w:sz w:val="16"/>
            <w:szCs w:val="16"/>
          </w:rPr>
          <w:t>licence</w:t>
        </w:r>
      </w:hyperlink>
      <w:r w:rsidRPr="00697001">
        <w:rPr>
          <w:sz w:val="16"/>
          <w:szCs w:val="16"/>
        </w:rPr>
        <w:t xml:space="preserve">. </w:t>
      </w:r>
    </w:p>
    <w:p w14:paraId="1912D239" w14:textId="77777777" w:rsidR="000911C6" w:rsidRDefault="000911C6" w:rsidP="000911C6">
      <w:pPr>
        <w:pStyle w:val="Header"/>
        <w:rPr>
          <w:sz w:val="16"/>
          <w:szCs w:val="16"/>
        </w:rPr>
      </w:pPr>
      <w:r>
        <w:rPr>
          <w:sz w:val="16"/>
          <w:szCs w:val="16"/>
        </w:rPr>
        <w:tab/>
        <w:t xml:space="preserve">         </w:t>
      </w:r>
      <w:r w:rsidRPr="00697001">
        <w:rPr>
          <w:sz w:val="16"/>
          <w:szCs w:val="16"/>
        </w:rPr>
        <w:t xml:space="preserve">You are free to copy, communicate and adapt the work, so long as you attribute sparqs. </w:t>
      </w:r>
    </w:p>
    <w:p w14:paraId="0217911A" w14:textId="77777777" w:rsidR="000911C6" w:rsidRDefault="000911C6" w:rsidP="000911C6">
      <w:pPr>
        <w:pStyle w:val="Header"/>
        <w:rPr>
          <w:sz w:val="16"/>
          <w:szCs w:val="16"/>
        </w:rPr>
      </w:pPr>
    </w:p>
    <w:p w14:paraId="5D26555B" w14:textId="77777777" w:rsidR="000911C6" w:rsidRDefault="000911C6" w:rsidP="000911C6">
      <w:pPr>
        <w:pStyle w:val="Header"/>
        <w:rPr>
          <w:sz w:val="16"/>
          <w:szCs w:val="16"/>
        </w:rPr>
      </w:pPr>
    </w:p>
    <w:p w14:paraId="377C7612" w14:textId="77777777" w:rsidR="00A73E1D" w:rsidRPr="002E0349" w:rsidRDefault="00A73E1D" w:rsidP="007F27A0">
      <w:pPr>
        <w:pStyle w:val="Heading3"/>
      </w:pPr>
      <w:r>
        <w:t>Who are sparqs?</w:t>
      </w:r>
    </w:p>
    <w:p w14:paraId="3CCA6B94" w14:textId="77777777" w:rsidR="00A73E1D" w:rsidRPr="0067001A" w:rsidRDefault="00A73E1D" w:rsidP="00A73E1D">
      <w:pPr>
        <w:rPr>
          <w:sz w:val="8"/>
          <w:szCs w:val="10"/>
          <w:lang w:val="en-US"/>
        </w:rPr>
      </w:pPr>
    </w:p>
    <w:p w14:paraId="3C8DDAD7" w14:textId="77777777" w:rsidR="00A73E1D" w:rsidRDefault="00A73E1D" w:rsidP="00A73E1D">
      <w:pPr>
        <w:rPr>
          <w:szCs w:val="20"/>
        </w:rPr>
      </w:pPr>
      <w:r>
        <w:rPr>
          <w:szCs w:val="20"/>
        </w:rPr>
        <w:t xml:space="preserve">sparqs stands for ‘student partnerships in quality Scotland’. </w:t>
      </w:r>
    </w:p>
    <w:p w14:paraId="29114E49" w14:textId="77777777" w:rsidR="00A73E1D" w:rsidRDefault="00A73E1D" w:rsidP="00A73E1D">
      <w:pPr>
        <w:rPr>
          <w:szCs w:val="20"/>
        </w:rPr>
      </w:pPr>
    </w:p>
    <w:p w14:paraId="17F51ABE" w14:textId="77777777" w:rsidR="00A73E1D" w:rsidRPr="00B33442" w:rsidRDefault="00A73E1D" w:rsidP="00A73E1D">
      <w:pPr>
        <w:rPr>
          <w:szCs w:val="20"/>
        </w:rPr>
      </w:pPr>
      <w:r w:rsidRPr="00B33442">
        <w:rPr>
          <w:szCs w:val="20"/>
        </w:rPr>
        <w:t>We’re a Scottish sector agency and charity</w:t>
      </w:r>
      <w:r>
        <w:rPr>
          <w:szCs w:val="20"/>
        </w:rPr>
        <w:t>,</w:t>
      </w:r>
      <w:r w:rsidRPr="00B33442">
        <w:rPr>
          <w:szCs w:val="20"/>
        </w:rPr>
        <w:t xml:space="preserve"> with full-time staff based in Edinburgh</w:t>
      </w:r>
      <w:r>
        <w:rPr>
          <w:szCs w:val="20"/>
        </w:rPr>
        <w:t xml:space="preserve">. </w:t>
      </w:r>
      <w:r w:rsidRPr="00B33442">
        <w:rPr>
          <w:szCs w:val="20"/>
        </w:rPr>
        <w:t xml:space="preserve">We work with </w:t>
      </w:r>
      <w:r>
        <w:rPr>
          <w:szCs w:val="20"/>
        </w:rPr>
        <w:t xml:space="preserve">students and staff in </w:t>
      </w:r>
      <w:r w:rsidRPr="00B33442">
        <w:rPr>
          <w:szCs w:val="20"/>
        </w:rPr>
        <w:t xml:space="preserve">all institutions </w:t>
      </w:r>
      <w:r>
        <w:rPr>
          <w:szCs w:val="20"/>
        </w:rPr>
        <w:t>and students’ associations across</w:t>
      </w:r>
      <w:r w:rsidRPr="00B33442">
        <w:rPr>
          <w:szCs w:val="20"/>
        </w:rPr>
        <w:t xml:space="preserve"> the Scottish university and college sector</w:t>
      </w:r>
      <w:r>
        <w:rPr>
          <w:szCs w:val="20"/>
        </w:rPr>
        <w:t>, and o</w:t>
      </w:r>
      <w:r w:rsidRPr="00B33442">
        <w:rPr>
          <w:szCs w:val="20"/>
        </w:rPr>
        <w:t>ur main funding comes from the S</w:t>
      </w:r>
      <w:r>
        <w:rPr>
          <w:szCs w:val="20"/>
        </w:rPr>
        <w:t xml:space="preserve">cottish Funding Council (SFC). </w:t>
      </w:r>
      <w:r w:rsidRPr="00B33442">
        <w:rPr>
          <w:szCs w:val="20"/>
        </w:rPr>
        <w:t xml:space="preserve">You can find out more about us </w:t>
      </w:r>
      <w:r>
        <w:rPr>
          <w:szCs w:val="20"/>
        </w:rPr>
        <w:t xml:space="preserve">through our </w:t>
      </w:r>
      <w:hyperlink r:id="rId25" w:history="1">
        <w:r w:rsidRPr="008A1E42">
          <w:rPr>
            <w:rStyle w:val="Hyperlink"/>
            <w:szCs w:val="20"/>
          </w:rPr>
          <w:t>website</w:t>
        </w:r>
      </w:hyperlink>
      <w:r>
        <w:t>.</w:t>
      </w:r>
      <w:r>
        <w:rPr>
          <w:szCs w:val="20"/>
        </w:rPr>
        <w:t xml:space="preserve"> </w:t>
      </w:r>
    </w:p>
    <w:p w14:paraId="310FA4CB" w14:textId="77777777" w:rsidR="00A73E1D" w:rsidRPr="00352805" w:rsidRDefault="00A73E1D" w:rsidP="00A73E1D">
      <w:pPr>
        <w:spacing w:after="120"/>
        <w:rPr>
          <w:szCs w:val="24"/>
        </w:rPr>
      </w:pPr>
      <w:r w:rsidRPr="009603D0">
        <w:t xml:space="preserve"> </w:t>
      </w:r>
    </w:p>
    <w:p w14:paraId="4031DB4F" w14:textId="77777777" w:rsidR="00A73E1D" w:rsidRDefault="00A73E1D" w:rsidP="007F27A0">
      <w:pPr>
        <w:pStyle w:val="Heading3"/>
      </w:pPr>
      <w:r w:rsidRPr="00DD7830">
        <w:t>Contact us</w:t>
      </w:r>
    </w:p>
    <w:p w14:paraId="53B73E30" w14:textId="77777777" w:rsidR="00A73E1D" w:rsidRPr="0067001A" w:rsidRDefault="00A73E1D" w:rsidP="00A73E1D">
      <w:pPr>
        <w:rPr>
          <w:sz w:val="8"/>
          <w:szCs w:val="10"/>
        </w:rPr>
      </w:pPr>
    </w:p>
    <w:p w14:paraId="60D08A78" w14:textId="52E3D939" w:rsidR="00677B41" w:rsidRPr="00C06157" w:rsidRDefault="00A73E1D" w:rsidP="0049515D">
      <w:r>
        <w:t xml:space="preserve">If you have questions or would like to provide feedback on this resource (or other resources within the </w:t>
      </w:r>
      <w:r w:rsidR="00FC53DD">
        <w:t>Academic</w:t>
      </w:r>
      <w:r>
        <w:t xml:space="preserve"> Development </w:t>
      </w:r>
      <w:r w:rsidR="00FC53DD">
        <w:t>Toolkit</w:t>
      </w:r>
      <w:r>
        <w:t xml:space="preserve">) please don’t hesitate to get in touch with Prof Catriona Bell, sparqs External Consultant – </w:t>
      </w:r>
      <w:hyperlink r:id="rId26" w:history="1">
        <w:r w:rsidRPr="004348C4">
          <w:rPr>
            <w:rStyle w:val="Hyperlink"/>
          </w:rPr>
          <w:t>catriona.bell@sparqs.ac.uk</w:t>
        </w:r>
      </w:hyperlink>
    </w:p>
    <w:sectPr w:rsidR="00677B41" w:rsidRPr="00C06157" w:rsidSect="00F5361B">
      <w:footerReference w:type="default" r:id="rId27"/>
      <w:headerReference w:type="first" r:id="rId28"/>
      <w:footerReference w:type="first" r:id="rId29"/>
      <w:pgSz w:w="11906" w:h="16838"/>
      <w:pgMar w:top="1701" w:right="991" w:bottom="1440" w:left="851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10096" w14:textId="77777777" w:rsidR="00F62B55" w:rsidRDefault="00F62B55" w:rsidP="00630D80">
      <w:r>
        <w:separator/>
      </w:r>
    </w:p>
  </w:endnote>
  <w:endnote w:type="continuationSeparator" w:id="0">
    <w:p w14:paraId="0FC2C6EA" w14:textId="77777777" w:rsidR="00F62B55" w:rsidRDefault="00F62B55" w:rsidP="0063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104796"/>
      <w:docPartObj>
        <w:docPartGallery w:val="Page Numbers (Bottom of Page)"/>
        <w:docPartUnique/>
      </w:docPartObj>
    </w:sdtPr>
    <w:sdtContent>
      <w:p w14:paraId="40B71445" w14:textId="121C7119" w:rsidR="006367D2" w:rsidRDefault="00296622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81280" behindDoc="1" locked="0" layoutInCell="1" allowOverlap="1" wp14:anchorId="682B8720" wp14:editId="190B987D">
              <wp:simplePos x="0" y="0"/>
              <wp:positionH relativeFrom="column">
                <wp:posOffset>-579755</wp:posOffset>
              </wp:positionH>
              <wp:positionV relativeFrom="paragraph">
                <wp:posOffset>-175309</wp:posOffset>
              </wp:positionV>
              <wp:extent cx="7791450" cy="52424"/>
              <wp:effectExtent l="0" t="0" r="0" b="5080"/>
              <wp:wrapNone/>
              <wp:docPr id="719576132" name="Picture 719576132" descr="decorativ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9576132" name="Picture 719576132" descr="decorativ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47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6240" b="34134"/>
                      <a:stretch/>
                    </pic:blipFill>
                    <pic:spPr bwMode="auto">
                      <a:xfrm flipV="1">
                        <a:off x="0" y="0"/>
                        <a:ext cx="7791450" cy="524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367D2">
          <w:fldChar w:fldCharType="begin"/>
        </w:r>
        <w:r w:rsidR="006367D2">
          <w:instrText>PAGE   \* MERGEFORMAT</w:instrText>
        </w:r>
        <w:r w:rsidR="006367D2">
          <w:fldChar w:fldCharType="separate"/>
        </w:r>
        <w:r w:rsidR="006367D2">
          <w:t>2</w:t>
        </w:r>
        <w:r w:rsidR="006367D2">
          <w:fldChar w:fldCharType="end"/>
        </w:r>
      </w:p>
    </w:sdtContent>
  </w:sdt>
  <w:p w14:paraId="4A91688B" w14:textId="77777777" w:rsidR="006367D2" w:rsidRDefault="006367D2" w:rsidP="00204BAF">
    <w:pPr>
      <w:pStyle w:val="Footer"/>
      <w:tabs>
        <w:tab w:val="clear" w:pos="4513"/>
        <w:tab w:val="clear" w:pos="9026"/>
        <w:tab w:val="left" w:pos="5103"/>
      </w:tabs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010313"/>
      <w:docPartObj>
        <w:docPartGallery w:val="Page Numbers (Bottom of Page)"/>
        <w:docPartUnique/>
      </w:docPartObj>
    </w:sdtPr>
    <w:sdtContent>
      <w:p w14:paraId="1273484C" w14:textId="59043C3F" w:rsidR="006367D2" w:rsidRDefault="00A442C2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79232" behindDoc="1" locked="0" layoutInCell="1" allowOverlap="1" wp14:anchorId="12881BF9" wp14:editId="76D2154F">
              <wp:simplePos x="0" y="0"/>
              <wp:positionH relativeFrom="column">
                <wp:posOffset>-576628</wp:posOffset>
              </wp:positionH>
              <wp:positionV relativeFrom="paragraph">
                <wp:posOffset>-194945</wp:posOffset>
              </wp:positionV>
              <wp:extent cx="7791450" cy="52424"/>
              <wp:effectExtent l="0" t="0" r="0" b="5080"/>
              <wp:wrapNone/>
              <wp:docPr id="538096805" name="Picture 538096805" descr="decorativ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8096805" name="Picture 538096805" descr="decorativ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47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6240" b="34134"/>
                      <a:stretch/>
                    </pic:blipFill>
                    <pic:spPr bwMode="auto">
                      <a:xfrm flipV="1">
                        <a:off x="0" y="0"/>
                        <a:ext cx="7791450" cy="524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367D2">
          <w:fldChar w:fldCharType="begin"/>
        </w:r>
        <w:r w:rsidR="006367D2">
          <w:instrText>PAGE   \* MERGEFORMAT</w:instrText>
        </w:r>
        <w:r w:rsidR="006367D2">
          <w:fldChar w:fldCharType="separate"/>
        </w:r>
        <w:r w:rsidR="006367D2">
          <w:t>2</w:t>
        </w:r>
        <w:r w:rsidR="006367D2">
          <w:fldChar w:fldCharType="end"/>
        </w:r>
      </w:p>
    </w:sdtContent>
  </w:sdt>
  <w:p w14:paraId="6BA95017" w14:textId="77777777" w:rsidR="006367D2" w:rsidRDefault="006367D2" w:rsidP="009019E3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8A81" w14:textId="30350364" w:rsidR="003C5CA7" w:rsidRDefault="00A478DB" w:rsidP="009019E3">
    <w:pPr>
      <w:pStyle w:val="Footer"/>
      <w:ind w:left="-1418"/>
    </w:pPr>
    <w:r w:rsidRPr="0010037B">
      <w:rPr>
        <w:noProof/>
        <w:highlight w:val="yellow"/>
        <w:lang w:eastAsia="en-GB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1D3FB94" wp14:editId="58A70F1B">
              <wp:simplePos x="0" y="0"/>
              <wp:positionH relativeFrom="column">
                <wp:posOffset>0</wp:posOffset>
              </wp:positionH>
              <wp:positionV relativeFrom="paragraph">
                <wp:posOffset>16815</wp:posOffset>
              </wp:positionV>
              <wp:extent cx="5890895" cy="499745"/>
              <wp:effectExtent l="0" t="0" r="0" b="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0895" cy="499745"/>
                        <a:chOff x="0" y="0"/>
                        <a:chExt cx="5891458" cy="500284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86264"/>
                          <a:ext cx="458025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A1B72" w14:textId="6054AF2B" w:rsidR="007A0237" w:rsidRDefault="007A0237" w:rsidP="007A0237">
                            <w:pPr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6B4A8B"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>© 20</w:t>
                            </w:r>
                            <w:r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>2</w:t>
                            </w:r>
                            <w:r w:rsidR="003B295C"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>5</w:t>
                            </w:r>
                            <w:r w:rsidRPr="006B4A8B"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sparqs is a Scottish Charitable Incorporated Organisation</w:t>
                            </w:r>
                          </w:p>
                          <w:p w14:paraId="647BB260" w14:textId="77777777" w:rsidR="007A0237" w:rsidRPr="006B4A8B" w:rsidRDefault="007A0237" w:rsidP="007A0237">
                            <w:pPr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>funded by the Scottish Funding Council</w:t>
                            </w:r>
                            <w:r w:rsidRPr="006B4A8B">
                              <w:rPr>
                                <w:bCs/>
                                <w:color w:val="002060"/>
                                <w:sz w:val="18"/>
                                <w:szCs w:val="18"/>
                              </w:rPr>
                              <w:t>. Registration number SC046172</w:t>
                            </w:r>
                          </w:p>
                          <w:p w14:paraId="7876F9C8" w14:textId="77777777" w:rsidR="007A0237" w:rsidRPr="006B4A8B" w:rsidRDefault="007A0237" w:rsidP="007A02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8496837" name="Picture 8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08098" y="0"/>
                          <a:ext cx="1483360" cy="4451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D3FB94" id="Group 3" o:spid="_x0000_s1029" alt="&quot;&quot;" style="position:absolute;left:0;text-align:left;margin-left:0;margin-top:1.3pt;width:463.85pt;height:39.35pt;z-index:251663872" coordsize="58914,5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top:862;width:45802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217A1B72" w14:textId="6054AF2B" w:rsidR="007A0237" w:rsidRDefault="007A0237" w:rsidP="007A0237">
                      <w:pPr>
                        <w:rPr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6B4A8B">
                        <w:rPr>
                          <w:bCs/>
                          <w:color w:val="002060"/>
                          <w:sz w:val="18"/>
                          <w:szCs w:val="18"/>
                        </w:rPr>
                        <w:t>© 20</w:t>
                      </w:r>
                      <w:r>
                        <w:rPr>
                          <w:bCs/>
                          <w:color w:val="002060"/>
                          <w:sz w:val="18"/>
                          <w:szCs w:val="18"/>
                        </w:rPr>
                        <w:t>2</w:t>
                      </w:r>
                      <w:r w:rsidR="003B295C">
                        <w:rPr>
                          <w:bCs/>
                          <w:color w:val="002060"/>
                          <w:sz w:val="18"/>
                          <w:szCs w:val="18"/>
                        </w:rPr>
                        <w:t>5</w:t>
                      </w:r>
                      <w:r w:rsidRPr="006B4A8B">
                        <w:rPr>
                          <w:bCs/>
                          <w:color w:val="002060"/>
                          <w:sz w:val="18"/>
                          <w:szCs w:val="18"/>
                        </w:rPr>
                        <w:t xml:space="preserve"> sparqs is a Scottish Charitable Incorporated Organisation</w:t>
                      </w:r>
                    </w:p>
                    <w:p w14:paraId="647BB260" w14:textId="77777777" w:rsidR="007A0237" w:rsidRPr="006B4A8B" w:rsidRDefault="007A0237" w:rsidP="007A0237">
                      <w:pPr>
                        <w:rPr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2060"/>
                          <w:sz w:val="18"/>
                          <w:szCs w:val="18"/>
                        </w:rPr>
                        <w:t>funded by the Scottish Funding Council</w:t>
                      </w:r>
                      <w:r w:rsidRPr="006B4A8B">
                        <w:rPr>
                          <w:bCs/>
                          <w:color w:val="002060"/>
                          <w:sz w:val="18"/>
                          <w:szCs w:val="18"/>
                        </w:rPr>
                        <w:t>. Registration number SC046172</w:t>
                      </w:r>
                    </w:p>
                    <w:p w14:paraId="7876F9C8" w14:textId="77777777" w:rsidR="007A0237" w:rsidRPr="006B4A8B" w:rsidRDefault="007A0237" w:rsidP="007A023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1" type="#_x0000_t75" alt="Text&#10;&#10;Description automatically generated" style="position:absolute;left:44080;width:14834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">
                <v:imagedata r:id="rId2" o:title="Text&#10;&#10;Description automatically generated"/>
              </v:shape>
            </v:group>
          </w:pict>
        </mc:Fallback>
      </mc:AlternateContent>
    </w:r>
    <w:r w:rsidR="007A0237">
      <w:rPr>
        <w:noProof/>
      </w:rPr>
      <w:drawing>
        <wp:anchor distT="0" distB="0" distL="114300" distR="114300" simplePos="0" relativeHeight="251660800" behindDoc="1" locked="0" layoutInCell="1" allowOverlap="1" wp14:anchorId="73D002BB" wp14:editId="154B010E">
          <wp:simplePos x="0" y="0"/>
          <wp:positionH relativeFrom="column">
            <wp:posOffset>-539750</wp:posOffset>
          </wp:positionH>
          <wp:positionV relativeFrom="paragraph">
            <wp:posOffset>-150495</wp:posOffset>
          </wp:positionV>
          <wp:extent cx="7550150" cy="50800"/>
          <wp:effectExtent l="0" t="0" r="0" b="6350"/>
          <wp:wrapNone/>
          <wp:docPr id="281814550" name="Picture 28181455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814550" name="Picture 28181455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40" b="34134"/>
                  <a:stretch/>
                </pic:blipFill>
                <pic:spPr bwMode="auto">
                  <a:xfrm>
                    <a:off x="0" y="0"/>
                    <a:ext cx="7550150" cy="5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237">
      <w:rPr>
        <w:noProof/>
      </w:rPr>
      <w:drawing>
        <wp:anchor distT="0" distB="0" distL="114300" distR="114300" simplePos="0" relativeHeight="251661824" behindDoc="1" locked="0" layoutInCell="1" allowOverlap="1" wp14:anchorId="15F6798C" wp14:editId="7BBB44D4">
          <wp:simplePos x="0" y="0"/>
          <wp:positionH relativeFrom="column">
            <wp:posOffset>-540385</wp:posOffset>
          </wp:positionH>
          <wp:positionV relativeFrom="paragraph">
            <wp:posOffset>-37160</wp:posOffset>
          </wp:positionV>
          <wp:extent cx="7550150" cy="50800"/>
          <wp:effectExtent l="0" t="0" r="0" b="6350"/>
          <wp:wrapNone/>
          <wp:docPr id="231348538" name="Picture 2313485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348538" name="Picture 2313485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40" b="34134"/>
                  <a:stretch/>
                </pic:blipFill>
                <pic:spPr bwMode="auto">
                  <a:xfrm>
                    <a:off x="0" y="0"/>
                    <a:ext cx="7550150" cy="5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7128B7" w14:textId="691BC264" w:rsidR="003C5CA7" w:rsidRPr="00CD7A84" w:rsidRDefault="003C5CA7" w:rsidP="001F0E0B">
    <w:pPr>
      <w:pStyle w:val="Footer"/>
      <w:tabs>
        <w:tab w:val="clear" w:pos="9026"/>
        <w:tab w:val="right" w:pos="9615"/>
      </w:tabs>
      <w:jc w:val="center"/>
      <w:rPr>
        <w:color w:val="002060"/>
        <w:sz w:val="18"/>
      </w:rPr>
    </w:pPr>
  </w:p>
  <w:p w14:paraId="7F33CACB" w14:textId="1383E69E" w:rsidR="003C5CA7" w:rsidRDefault="003C5CA7" w:rsidP="00C208EF">
    <w:pPr>
      <w:pStyle w:val="Footer"/>
      <w:tabs>
        <w:tab w:val="clear" w:pos="9026"/>
        <w:tab w:val="right" w:pos="9615"/>
      </w:tabs>
    </w:pPr>
  </w:p>
  <w:p w14:paraId="00F7D78B" w14:textId="77777777" w:rsidR="003C5CA7" w:rsidRPr="00CD7A84" w:rsidRDefault="003C5CA7" w:rsidP="00DC591B">
    <w:pPr>
      <w:pStyle w:val="Footer"/>
      <w:tabs>
        <w:tab w:val="clear" w:pos="9026"/>
        <w:tab w:val="right" w:pos="9615"/>
      </w:tabs>
      <w:rPr>
        <w:color w:val="002060"/>
        <w:sz w:val="2"/>
      </w:rPr>
    </w:pPr>
  </w:p>
  <w:p w14:paraId="3F14A479" w14:textId="77777777" w:rsidR="003C5CA7" w:rsidRDefault="003C5CA7" w:rsidP="00204BAF">
    <w:pPr>
      <w:pStyle w:val="Footer"/>
      <w:tabs>
        <w:tab w:val="clear" w:pos="4513"/>
        <w:tab w:val="clear" w:pos="9026"/>
        <w:tab w:val="left" w:pos="5103"/>
      </w:tabs>
      <w:ind w:left="-1418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602015"/>
      <w:docPartObj>
        <w:docPartGallery w:val="Page Numbers (Bottom of Page)"/>
        <w:docPartUnique/>
      </w:docPartObj>
    </w:sdtPr>
    <w:sdtContent>
      <w:p w14:paraId="53430072" w14:textId="51E9A267" w:rsidR="00F5361B" w:rsidRPr="00534D40" w:rsidRDefault="00F5361B" w:rsidP="00F5361B">
        <w:pPr>
          <w:rPr>
            <w:bCs/>
            <w:color w:val="002060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83328" behindDoc="1" locked="0" layoutInCell="1" allowOverlap="1" wp14:anchorId="1DE239FB" wp14:editId="0AD71120">
              <wp:simplePos x="0" y="0"/>
              <wp:positionH relativeFrom="column">
                <wp:posOffset>-527050</wp:posOffset>
              </wp:positionH>
              <wp:positionV relativeFrom="paragraph">
                <wp:posOffset>-187960</wp:posOffset>
              </wp:positionV>
              <wp:extent cx="7550150" cy="50800"/>
              <wp:effectExtent l="0" t="0" r="0" b="6350"/>
              <wp:wrapNone/>
              <wp:docPr id="2115837269" name="Picture 2115837269" descr="decorativ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5837269" name="Picture 2115837269" descr="decorativ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47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6240" b="34134"/>
                      <a:stretch/>
                    </pic:blipFill>
                    <pic:spPr bwMode="auto">
                      <a:xfrm>
                        <a:off x="0" y="0"/>
                        <a:ext cx="7550150" cy="5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85376" behindDoc="1" locked="0" layoutInCell="1" allowOverlap="1" wp14:anchorId="77B8C247" wp14:editId="06020CD7">
              <wp:simplePos x="0" y="0"/>
              <wp:positionH relativeFrom="column">
                <wp:posOffset>-535305</wp:posOffset>
              </wp:positionH>
              <wp:positionV relativeFrom="paragraph">
                <wp:posOffset>-264160</wp:posOffset>
              </wp:positionV>
              <wp:extent cx="7550150" cy="50800"/>
              <wp:effectExtent l="0" t="0" r="0" b="6350"/>
              <wp:wrapNone/>
              <wp:docPr id="221609980" name="Picture 221609980" descr="decorativ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1609980" name="Picture 221609980" descr="decorativ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47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6240" b="34134"/>
                      <a:stretch/>
                    </pic:blipFill>
                    <pic:spPr bwMode="auto">
                      <a:xfrm>
                        <a:off x="0" y="0"/>
                        <a:ext cx="7550150" cy="5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84352" behindDoc="0" locked="0" layoutInCell="1" allowOverlap="1" wp14:anchorId="17B34F14" wp14:editId="54ED63DE">
              <wp:simplePos x="0" y="0"/>
              <wp:positionH relativeFrom="column">
                <wp:posOffset>4486275</wp:posOffset>
              </wp:positionH>
              <wp:positionV relativeFrom="paragraph">
                <wp:posOffset>-111760</wp:posOffset>
              </wp:positionV>
              <wp:extent cx="1482725" cy="444500"/>
              <wp:effectExtent l="0" t="0" r="0" b="0"/>
              <wp:wrapNone/>
              <wp:docPr id="1877837463" name="Picture 1" descr="Scottish Funding Council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1" descr="Scottish Funding Council logo"/>
                      <pic:cNvPicPr>
                        <a:picLocks noChangeAspect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2725" cy="444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534D40">
          <w:rPr>
            <w:bCs/>
            <w:color w:val="002060"/>
            <w:sz w:val="18"/>
            <w:szCs w:val="18"/>
          </w:rPr>
          <w:t>© 202</w:t>
        </w:r>
        <w:r>
          <w:rPr>
            <w:bCs/>
            <w:color w:val="002060"/>
            <w:sz w:val="18"/>
            <w:szCs w:val="18"/>
          </w:rPr>
          <w:t>6</w:t>
        </w:r>
        <w:r w:rsidRPr="00534D40">
          <w:rPr>
            <w:bCs/>
            <w:color w:val="002060"/>
            <w:sz w:val="18"/>
            <w:szCs w:val="18"/>
          </w:rPr>
          <w:t xml:space="preserve"> sparqs is a Scottish Charitable Incorporate</w:t>
        </w:r>
        <w:r>
          <w:rPr>
            <w:bCs/>
            <w:color w:val="002060"/>
            <w:sz w:val="18"/>
            <w:szCs w:val="18"/>
          </w:rPr>
          <w:t>d</w:t>
        </w:r>
        <w:r w:rsidRPr="00534D40">
          <w:rPr>
            <w:bCs/>
            <w:color w:val="002060"/>
            <w:sz w:val="18"/>
            <w:szCs w:val="18"/>
          </w:rPr>
          <w:t xml:space="preserve"> Organisation</w:t>
        </w:r>
      </w:p>
      <w:p w14:paraId="6966F609" w14:textId="4E8B9AEA" w:rsidR="00CD56F8" w:rsidRDefault="00F5361B" w:rsidP="00F5361B">
        <w:r w:rsidRPr="00534D40">
          <w:rPr>
            <w:bCs/>
            <w:color w:val="002060"/>
            <w:sz w:val="18"/>
            <w:szCs w:val="18"/>
          </w:rPr>
          <w:t>funded by the Scottish Funding Council. Registration number SC046172</w:t>
        </w:r>
        <w:r>
          <w:rPr>
            <w:bCs/>
            <w:color w:val="002060"/>
            <w:sz w:val="18"/>
            <w:szCs w:val="18"/>
          </w:rPr>
          <w:t xml:space="preserve"> </w:t>
        </w:r>
      </w:p>
    </w:sdtContent>
  </w:sdt>
  <w:p w14:paraId="2DF99515" w14:textId="77777777" w:rsidR="00CD56F8" w:rsidRDefault="00CD56F8" w:rsidP="009019E3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9A19" w14:textId="77777777" w:rsidR="00F62B55" w:rsidRDefault="00F62B55" w:rsidP="00630D80">
      <w:r>
        <w:separator/>
      </w:r>
    </w:p>
  </w:footnote>
  <w:footnote w:type="continuationSeparator" w:id="0">
    <w:p w14:paraId="5200DB2D" w14:textId="77777777" w:rsidR="00F62B55" w:rsidRDefault="00F62B55" w:rsidP="0063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941F" w14:textId="0A676225" w:rsidR="006367D2" w:rsidRDefault="006367D2" w:rsidP="00630D80">
    <w:pPr>
      <w:pStyle w:val="Header"/>
      <w:ind w:hanging="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5F11" w14:textId="3169D13D" w:rsidR="006367D2" w:rsidRDefault="006367D2" w:rsidP="009019E3">
    <w:pPr>
      <w:pStyle w:val="Header"/>
      <w:ind w:hanging="1418"/>
    </w:pPr>
    <w:r>
      <w:rPr>
        <w:noProof/>
      </w:rPr>
      <w:drawing>
        <wp:anchor distT="0" distB="0" distL="114300" distR="114300" simplePos="0" relativeHeight="251675136" behindDoc="0" locked="0" layoutInCell="1" allowOverlap="1" wp14:anchorId="6AB44A0F" wp14:editId="438CD199">
          <wp:simplePos x="0" y="0"/>
          <wp:positionH relativeFrom="column">
            <wp:posOffset>5446395</wp:posOffset>
          </wp:positionH>
          <wp:positionV relativeFrom="paragraph">
            <wp:posOffset>160655</wp:posOffset>
          </wp:positionV>
          <wp:extent cx="1390015" cy="601345"/>
          <wp:effectExtent l="0" t="0" r="635" b="8255"/>
          <wp:wrapNone/>
          <wp:docPr id="2601776" name="Picture 2601776" descr="sparq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1776" name="Picture 2601776" descr="sparqs logo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015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48F9" w14:textId="0082E9B9" w:rsidR="004C1EAB" w:rsidRDefault="004C1E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F5F43"/>
    <w:multiLevelType w:val="hybridMultilevel"/>
    <w:tmpl w:val="7F741E1A"/>
    <w:lvl w:ilvl="0" w:tplc="06F442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83BAE"/>
    <w:multiLevelType w:val="hybridMultilevel"/>
    <w:tmpl w:val="7EBEA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013E1"/>
    <w:multiLevelType w:val="hybridMultilevel"/>
    <w:tmpl w:val="8904D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13563"/>
    <w:multiLevelType w:val="hybridMultilevel"/>
    <w:tmpl w:val="816809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142063">
    <w:abstractNumId w:val="0"/>
  </w:num>
  <w:num w:numId="2" w16cid:durableId="1247609987">
    <w:abstractNumId w:val="3"/>
  </w:num>
  <w:num w:numId="3" w16cid:durableId="1827284718">
    <w:abstractNumId w:val="1"/>
  </w:num>
  <w:num w:numId="4" w16cid:durableId="92237204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9B"/>
    <w:rsid w:val="0000037F"/>
    <w:rsid w:val="00001C67"/>
    <w:rsid w:val="00002174"/>
    <w:rsid w:val="000032A9"/>
    <w:rsid w:val="000042F0"/>
    <w:rsid w:val="0000471D"/>
    <w:rsid w:val="000054F2"/>
    <w:rsid w:val="00007A18"/>
    <w:rsid w:val="00012C28"/>
    <w:rsid w:val="000151E7"/>
    <w:rsid w:val="00016267"/>
    <w:rsid w:val="0001656D"/>
    <w:rsid w:val="00017E73"/>
    <w:rsid w:val="00021669"/>
    <w:rsid w:val="00023619"/>
    <w:rsid w:val="00026C34"/>
    <w:rsid w:val="00026FB4"/>
    <w:rsid w:val="00030F36"/>
    <w:rsid w:val="000327DE"/>
    <w:rsid w:val="0003524C"/>
    <w:rsid w:val="00035329"/>
    <w:rsid w:val="0003709A"/>
    <w:rsid w:val="0003762B"/>
    <w:rsid w:val="000419F3"/>
    <w:rsid w:val="00046954"/>
    <w:rsid w:val="00047960"/>
    <w:rsid w:val="00047E12"/>
    <w:rsid w:val="00052B32"/>
    <w:rsid w:val="000538C5"/>
    <w:rsid w:val="000548BA"/>
    <w:rsid w:val="00054E60"/>
    <w:rsid w:val="00061242"/>
    <w:rsid w:val="00065ACD"/>
    <w:rsid w:val="0007413C"/>
    <w:rsid w:val="0008357C"/>
    <w:rsid w:val="000864C8"/>
    <w:rsid w:val="000911C6"/>
    <w:rsid w:val="0009326E"/>
    <w:rsid w:val="00093BF5"/>
    <w:rsid w:val="00095CF0"/>
    <w:rsid w:val="00097F03"/>
    <w:rsid w:val="000A0A5F"/>
    <w:rsid w:val="000A2742"/>
    <w:rsid w:val="000A6B71"/>
    <w:rsid w:val="000B0118"/>
    <w:rsid w:val="000B2B5A"/>
    <w:rsid w:val="000B3EA9"/>
    <w:rsid w:val="000C22FA"/>
    <w:rsid w:val="000C24B3"/>
    <w:rsid w:val="000C7964"/>
    <w:rsid w:val="000C7A10"/>
    <w:rsid w:val="000D4B6A"/>
    <w:rsid w:val="000D5D0A"/>
    <w:rsid w:val="000E0166"/>
    <w:rsid w:val="000E04F9"/>
    <w:rsid w:val="000E0C14"/>
    <w:rsid w:val="000E40C4"/>
    <w:rsid w:val="000E68A3"/>
    <w:rsid w:val="000F045C"/>
    <w:rsid w:val="000F62C4"/>
    <w:rsid w:val="000F6825"/>
    <w:rsid w:val="00100559"/>
    <w:rsid w:val="001011CD"/>
    <w:rsid w:val="001024A7"/>
    <w:rsid w:val="0010253B"/>
    <w:rsid w:val="001034F5"/>
    <w:rsid w:val="0010400F"/>
    <w:rsid w:val="001061ED"/>
    <w:rsid w:val="00107FC0"/>
    <w:rsid w:val="00111537"/>
    <w:rsid w:val="001118AD"/>
    <w:rsid w:val="001121EC"/>
    <w:rsid w:val="00112E62"/>
    <w:rsid w:val="00114597"/>
    <w:rsid w:val="0012004A"/>
    <w:rsid w:val="001220D7"/>
    <w:rsid w:val="00124A7F"/>
    <w:rsid w:val="001253A6"/>
    <w:rsid w:val="00132E44"/>
    <w:rsid w:val="001406FB"/>
    <w:rsid w:val="00140F44"/>
    <w:rsid w:val="00142EAD"/>
    <w:rsid w:val="00143889"/>
    <w:rsid w:val="00145C8E"/>
    <w:rsid w:val="00146D14"/>
    <w:rsid w:val="00147459"/>
    <w:rsid w:val="00147AA0"/>
    <w:rsid w:val="0015055E"/>
    <w:rsid w:val="00150F95"/>
    <w:rsid w:val="0015122A"/>
    <w:rsid w:val="001517E4"/>
    <w:rsid w:val="001526E8"/>
    <w:rsid w:val="00152925"/>
    <w:rsid w:val="00152C8A"/>
    <w:rsid w:val="00154F74"/>
    <w:rsid w:val="00156733"/>
    <w:rsid w:val="001567B3"/>
    <w:rsid w:val="00160562"/>
    <w:rsid w:val="0016205D"/>
    <w:rsid w:val="001622F4"/>
    <w:rsid w:val="0016267A"/>
    <w:rsid w:val="0016383F"/>
    <w:rsid w:val="00163AC6"/>
    <w:rsid w:val="001655B6"/>
    <w:rsid w:val="00165DF5"/>
    <w:rsid w:val="00170467"/>
    <w:rsid w:val="00170E33"/>
    <w:rsid w:val="00171540"/>
    <w:rsid w:val="00174D0A"/>
    <w:rsid w:val="00177C4B"/>
    <w:rsid w:val="0018075C"/>
    <w:rsid w:val="001813D3"/>
    <w:rsid w:val="00182F55"/>
    <w:rsid w:val="0018427F"/>
    <w:rsid w:val="00184738"/>
    <w:rsid w:val="001856C0"/>
    <w:rsid w:val="00186F79"/>
    <w:rsid w:val="00190B33"/>
    <w:rsid w:val="00191042"/>
    <w:rsid w:val="001936C0"/>
    <w:rsid w:val="0019624B"/>
    <w:rsid w:val="00196E61"/>
    <w:rsid w:val="001A6386"/>
    <w:rsid w:val="001B11EE"/>
    <w:rsid w:val="001B5792"/>
    <w:rsid w:val="001B6142"/>
    <w:rsid w:val="001B6AA5"/>
    <w:rsid w:val="001C0D96"/>
    <w:rsid w:val="001C0FD8"/>
    <w:rsid w:val="001C1EBB"/>
    <w:rsid w:val="001C6F82"/>
    <w:rsid w:val="001D30F1"/>
    <w:rsid w:val="001D4930"/>
    <w:rsid w:val="001D4F8B"/>
    <w:rsid w:val="001D5917"/>
    <w:rsid w:val="001E48DF"/>
    <w:rsid w:val="001E5072"/>
    <w:rsid w:val="001E73BA"/>
    <w:rsid w:val="001F0E0B"/>
    <w:rsid w:val="001F29A5"/>
    <w:rsid w:val="001F4208"/>
    <w:rsid w:val="001F7D38"/>
    <w:rsid w:val="0020093D"/>
    <w:rsid w:val="00200CB8"/>
    <w:rsid w:val="0020239F"/>
    <w:rsid w:val="00203DCC"/>
    <w:rsid w:val="00204BAF"/>
    <w:rsid w:val="00215713"/>
    <w:rsid w:val="00221CE2"/>
    <w:rsid w:val="00222585"/>
    <w:rsid w:val="002236D3"/>
    <w:rsid w:val="00226788"/>
    <w:rsid w:val="00231466"/>
    <w:rsid w:val="0024099E"/>
    <w:rsid w:val="00243596"/>
    <w:rsid w:val="00250C8F"/>
    <w:rsid w:val="00264ABD"/>
    <w:rsid w:val="002662FE"/>
    <w:rsid w:val="00266BF9"/>
    <w:rsid w:val="002709D7"/>
    <w:rsid w:val="00271516"/>
    <w:rsid w:val="0027158C"/>
    <w:rsid w:val="0027793E"/>
    <w:rsid w:val="0028012A"/>
    <w:rsid w:val="00280865"/>
    <w:rsid w:val="0028408E"/>
    <w:rsid w:val="00285FCA"/>
    <w:rsid w:val="00286D08"/>
    <w:rsid w:val="002929B2"/>
    <w:rsid w:val="002955B7"/>
    <w:rsid w:val="00296622"/>
    <w:rsid w:val="00297314"/>
    <w:rsid w:val="002973E9"/>
    <w:rsid w:val="002A21D9"/>
    <w:rsid w:val="002A46A4"/>
    <w:rsid w:val="002A5871"/>
    <w:rsid w:val="002B0AEA"/>
    <w:rsid w:val="002B0E92"/>
    <w:rsid w:val="002B10B9"/>
    <w:rsid w:val="002B2020"/>
    <w:rsid w:val="002B3B45"/>
    <w:rsid w:val="002B429F"/>
    <w:rsid w:val="002B51E6"/>
    <w:rsid w:val="002B55B9"/>
    <w:rsid w:val="002B5978"/>
    <w:rsid w:val="002C3B7A"/>
    <w:rsid w:val="002C501B"/>
    <w:rsid w:val="002C5940"/>
    <w:rsid w:val="002C755B"/>
    <w:rsid w:val="002C76BF"/>
    <w:rsid w:val="002D116D"/>
    <w:rsid w:val="002D2521"/>
    <w:rsid w:val="002D2F54"/>
    <w:rsid w:val="002D3F5E"/>
    <w:rsid w:val="002D5159"/>
    <w:rsid w:val="002D5FAD"/>
    <w:rsid w:val="002D6EEB"/>
    <w:rsid w:val="002D77E5"/>
    <w:rsid w:val="002E0349"/>
    <w:rsid w:val="002E0729"/>
    <w:rsid w:val="002E0BD3"/>
    <w:rsid w:val="002E0E6B"/>
    <w:rsid w:val="002F0257"/>
    <w:rsid w:val="002F11B8"/>
    <w:rsid w:val="002F28BF"/>
    <w:rsid w:val="002F2BC0"/>
    <w:rsid w:val="00302001"/>
    <w:rsid w:val="003030E0"/>
    <w:rsid w:val="00307311"/>
    <w:rsid w:val="00313184"/>
    <w:rsid w:val="00314727"/>
    <w:rsid w:val="00315D8A"/>
    <w:rsid w:val="0031624A"/>
    <w:rsid w:val="00317795"/>
    <w:rsid w:val="0032198A"/>
    <w:rsid w:val="00321E51"/>
    <w:rsid w:val="0032752B"/>
    <w:rsid w:val="00331E8A"/>
    <w:rsid w:val="003327A6"/>
    <w:rsid w:val="00336CD0"/>
    <w:rsid w:val="00336E29"/>
    <w:rsid w:val="0033752B"/>
    <w:rsid w:val="00341450"/>
    <w:rsid w:val="00341EC3"/>
    <w:rsid w:val="00343E98"/>
    <w:rsid w:val="003456D0"/>
    <w:rsid w:val="003523C6"/>
    <w:rsid w:val="00352805"/>
    <w:rsid w:val="003543CE"/>
    <w:rsid w:val="00354C17"/>
    <w:rsid w:val="00357453"/>
    <w:rsid w:val="00357877"/>
    <w:rsid w:val="0036059B"/>
    <w:rsid w:val="00362551"/>
    <w:rsid w:val="00364327"/>
    <w:rsid w:val="0036574E"/>
    <w:rsid w:val="0036781C"/>
    <w:rsid w:val="00370D35"/>
    <w:rsid w:val="00373877"/>
    <w:rsid w:val="0037723D"/>
    <w:rsid w:val="003779AC"/>
    <w:rsid w:val="0038153F"/>
    <w:rsid w:val="003839FE"/>
    <w:rsid w:val="00386316"/>
    <w:rsid w:val="00387C47"/>
    <w:rsid w:val="00393996"/>
    <w:rsid w:val="0039583F"/>
    <w:rsid w:val="00396915"/>
    <w:rsid w:val="00396BFE"/>
    <w:rsid w:val="003A14CA"/>
    <w:rsid w:val="003A24C9"/>
    <w:rsid w:val="003A53DE"/>
    <w:rsid w:val="003A6D71"/>
    <w:rsid w:val="003A76A8"/>
    <w:rsid w:val="003B149A"/>
    <w:rsid w:val="003B295C"/>
    <w:rsid w:val="003B5C13"/>
    <w:rsid w:val="003B6B38"/>
    <w:rsid w:val="003C10E5"/>
    <w:rsid w:val="003C12D9"/>
    <w:rsid w:val="003C5CA7"/>
    <w:rsid w:val="003C645E"/>
    <w:rsid w:val="003D05BC"/>
    <w:rsid w:val="003D1729"/>
    <w:rsid w:val="003D1E6A"/>
    <w:rsid w:val="003D527A"/>
    <w:rsid w:val="003D7A63"/>
    <w:rsid w:val="003E0082"/>
    <w:rsid w:val="003E28B5"/>
    <w:rsid w:val="003E3274"/>
    <w:rsid w:val="003E3F2C"/>
    <w:rsid w:val="003E485A"/>
    <w:rsid w:val="003E4D29"/>
    <w:rsid w:val="003E5305"/>
    <w:rsid w:val="003E7216"/>
    <w:rsid w:val="003E73E8"/>
    <w:rsid w:val="003F08B4"/>
    <w:rsid w:val="003F2304"/>
    <w:rsid w:val="003F5600"/>
    <w:rsid w:val="00400507"/>
    <w:rsid w:val="00401366"/>
    <w:rsid w:val="004023D6"/>
    <w:rsid w:val="0040300A"/>
    <w:rsid w:val="00412519"/>
    <w:rsid w:val="00412A88"/>
    <w:rsid w:val="00412AB7"/>
    <w:rsid w:val="004142C0"/>
    <w:rsid w:val="00415140"/>
    <w:rsid w:val="00420E0C"/>
    <w:rsid w:val="00432D10"/>
    <w:rsid w:val="00433528"/>
    <w:rsid w:val="004370C3"/>
    <w:rsid w:val="004424E0"/>
    <w:rsid w:val="00443843"/>
    <w:rsid w:val="004457E5"/>
    <w:rsid w:val="00446574"/>
    <w:rsid w:val="00447631"/>
    <w:rsid w:val="00452505"/>
    <w:rsid w:val="00454F2E"/>
    <w:rsid w:val="00455002"/>
    <w:rsid w:val="00457486"/>
    <w:rsid w:val="00457D74"/>
    <w:rsid w:val="00466CD3"/>
    <w:rsid w:val="004724DB"/>
    <w:rsid w:val="00475AF1"/>
    <w:rsid w:val="00476846"/>
    <w:rsid w:val="004805F2"/>
    <w:rsid w:val="004904A5"/>
    <w:rsid w:val="00490F95"/>
    <w:rsid w:val="00491259"/>
    <w:rsid w:val="00492CE0"/>
    <w:rsid w:val="00494C07"/>
    <w:rsid w:val="0049515D"/>
    <w:rsid w:val="004970D9"/>
    <w:rsid w:val="0049797D"/>
    <w:rsid w:val="004A0E52"/>
    <w:rsid w:val="004A196B"/>
    <w:rsid w:val="004A1CAD"/>
    <w:rsid w:val="004A4414"/>
    <w:rsid w:val="004B2253"/>
    <w:rsid w:val="004C0A84"/>
    <w:rsid w:val="004C1383"/>
    <w:rsid w:val="004C1EAB"/>
    <w:rsid w:val="004C3729"/>
    <w:rsid w:val="004C53A7"/>
    <w:rsid w:val="004D1613"/>
    <w:rsid w:val="004D6703"/>
    <w:rsid w:val="004D7FCD"/>
    <w:rsid w:val="004E1BF9"/>
    <w:rsid w:val="004E3E4C"/>
    <w:rsid w:val="004E4B32"/>
    <w:rsid w:val="004E4B3E"/>
    <w:rsid w:val="004E50F1"/>
    <w:rsid w:val="004E6091"/>
    <w:rsid w:val="004E75EA"/>
    <w:rsid w:val="004F0E4F"/>
    <w:rsid w:val="004F1BEF"/>
    <w:rsid w:val="004F5839"/>
    <w:rsid w:val="004F79B3"/>
    <w:rsid w:val="00501931"/>
    <w:rsid w:val="00501FEA"/>
    <w:rsid w:val="0050352C"/>
    <w:rsid w:val="0050660A"/>
    <w:rsid w:val="00507453"/>
    <w:rsid w:val="005118DE"/>
    <w:rsid w:val="00513062"/>
    <w:rsid w:val="00516B6B"/>
    <w:rsid w:val="0052093C"/>
    <w:rsid w:val="00521EF7"/>
    <w:rsid w:val="00524392"/>
    <w:rsid w:val="00525A5E"/>
    <w:rsid w:val="0052659B"/>
    <w:rsid w:val="00526F72"/>
    <w:rsid w:val="00527020"/>
    <w:rsid w:val="00530118"/>
    <w:rsid w:val="005301E5"/>
    <w:rsid w:val="005334C1"/>
    <w:rsid w:val="00534721"/>
    <w:rsid w:val="00540BC0"/>
    <w:rsid w:val="00543549"/>
    <w:rsid w:val="00543986"/>
    <w:rsid w:val="00550157"/>
    <w:rsid w:val="005509AE"/>
    <w:rsid w:val="00550F17"/>
    <w:rsid w:val="00552C25"/>
    <w:rsid w:val="005534D4"/>
    <w:rsid w:val="00555F8C"/>
    <w:rsid w:val="0055721D"/>
    <w:rsid w:val="00557BCD"/>
    <w:rsid w:val="00563703"/>
    <w:rsid w:val="005642E5"/>
    <w:rsid w:val="005654DE"/>
    <w:rsid w:val="00567571"/>
    <w:rsid w:val="00567947"/>
    <w:rsid w:val="00570C02"/>
    <w:rsid w:val="005713DA"/>
    <w:rsid w:val="005721A7"/>
    <w:rsid w:val="00572A54"/>
    <w:rsid w:val="00573C12"/>
    <w:rsid w:val="005765BA"/>
    <w:rsid w:val="0057741E"/>
    <w:rsid w:val="005866B0"/>
    <w:rsid w:val="005866B7"/>
    <w:rsid w:val="00587581"/>
    <w:rsid w:val="00592F6B"/>
    <w:rsid w:val="00593EAF"/>
    <w:rsid w:val="0059414C"/>
    <w:rsid w:val="0059589E"/>
    <w:rsid w:val="005975AA"/>
    <w:rsid w:val="005A0343"/>
    <w:rsid w:val="005A03FD"/>
    <w:rsid w:val="005A146A"/>
    <w:rsid w:val="005A4D42"/>
    <w:rsid w:val="005A722D"/>
    <w:rsid w:val="005A7E36"/>
    <w:rsid w:val="005B2E97"/>
    <w:rsid w:val="005B2F3D"/>
    <w:rsid w:val="005B5AD4"/>
    <w:rsid w:val="005B7542"/>
    <w:rsid w:val="005C0900"/>
    <w:rsid w:val="005C102D"/>
    <w:rsid w:val="005C23D9"/>
    <w:rsid w:val="005D1A07"/>
    <w:rsid w:val="005D5978"/>
    <w:rsid w:val="005D74C9"/>
    <w:rsid w:val="005D759A"/>
    <w:rsid w:val="005E041C"/>
    <w:rsid w:val="005E34A2"/>
    <w:rsid w:val="005E5A5B"/>
    <w:rsid w:val="005E5DF2"/>
    <w:rsid w:val="005F1209"/>
    <w:rsid w:val="005F3728"/>
    <w:rsid w:val="005F6834"/>
    <w:rsid w:val="005F7297"/>
    <w:rsid w:val="005F72B0"/>
    <w:rsid w:val="00603F9E"/>
    <w:rsid w:val="0060694A"/>
    <w:rsid w:val="006115DF"/>
    <w:rsid w:val="00613341"/>
    <w:rsid w:val="00615AB1"/>
    <w:rsid w:val="006173F3"/>
    <w:rsid w:val="00620AB0"/>
    <w:rsid w:val="006211F3"/>
    <w:rsid w:val="0062233B"/>
    <w:rsid w:val="00627989"/>
    <w:rsid w:val="0063047F"/>
    <w:rsid w:val="00630D80"/>
    <w:rsid w:val="00633709"/>
    <w:rsid w:val="006360A6"/>
    <w:rsid w:val="006367D2"/>
    <w:rsid w:val="00641630"/>
    <w:rsid w:val="00642326"/>
    <w:rsid w:val="006423A4"/>
    <w:rsid w:val="006445E6"/>
    <w:rsid w:val="00644AB2"/>
    <w:rsid w:val="00645F9E"/>
    <w:rsid w:val="00654E18"/>
    <w:rsid w:val="006612B8"/>
    <w:rsid w:val="00665D59"/>
    <w:rsid w:val="00667DDB"/>
    <w:rsid w:val="0067001A"/>
    <w:rsid w:val="006705A4"/>
    <w:rsid w:val="0067114D"/>
    <w:rsid w:val="00673AA8"/>
    <w:rsid w:val="00673B32"/>
    <w:rsid w:val="006771EF"/>
    <w:rsid w:val="00677B41"/>
    <w:rsid w:val="00682E43"/>
    <w:rsid w:val="006850A1"/>
    <w:rsid w:val="0068714E"/>
    <w:rsid w:val="006921A8"/>
    <w:rsid w:val="0069283B"/>
    <w:rsid w:val="00694EA4"/>
    <w:rsid w:val="006A047C"/>
    <w:rsid w:val="006A20B5"/>
    <w:rsid w:val="006A24EB"/>
    <w:rsid w:val="006A386C"/>
    <w:rsid w:val="006A491B"/>
    <w:rsid w:val="006A501B"/>
    <w:rsid w:val="006A61B6"/>
    <w:rsid w:val="006A6CEC"/>
    <w:rsid w:val="006A711B"/>
    <w:rsid w:val="006B01CF"/>
    <w:rsid w:val="006B1746"/>
    <w:rsid w:val="006B2316"/>
    <w:rsid w:val="006B23D6"/>
    <w:rsid w:val="006B5BF2"/>
    <w:rsid w:val="006B7750"/>
    <w:rsid w:val="006C02D8"/>
    <w:rsid w:val="006C0883"/>
    <w:rsid w:val="006C3642"/>
    <w:rsid w:val="006C5196"/>
    <w:rsid w:val="006C5ED9"/>
    <w:rsid w:val="006D2955"/>
    <w:rsid w:val="006D4DB4"/>
    <w:rsid w:val="006D56E5"/>
    <w:rsid w:val="006E4C87"/>
    <w:rsid w:val="006E6513"/>
    <w:rsid w:val="006F1DC8"/>
    <w:rsid w:val="006F4B7B"/>
    <w:rsid w:val="006F4CA1"/>
    <w:rsid w:val="00701CF6"/>
    <w:rsid w:val="007022CF"/>
    <w:rsid w:val="00703A24"/>
    <w:rsid w:val="00705D4C"/>
    <w:rsid w:val="0070618A"/>
    <w:rsid w:val="00706DAF"/>
    <w:rsid w:val="00711613"/>
    <w:rsid w:val="00711990"/>
    <w:rsid w:val="00712F8E"/>
    <w:rsid w:val="00714573"/>
    <w:rsid w:val="0071482E"/>
    <w:rsid w:val="00714B22"/>
    <w:rsid w:val="00716E59"/>
    <w:rsid w:val="0071744F"/>
    <w:rsid w:val="007176E8"/>
    <w:rsid w:val="00720582"/>
    <w:rsid w:val="007223CF"/>
    <w:rsid w:val="007244CB"/>
    <w:rsid w:val="007246BA"/>
    <w:rsid w:val="00725008"/>
    <w:rsid w:val="00730277"/>
    <w:rsid w:val="00735C74"/>
    <w:rsid w:val="007360A3"/>
    <w:rsid w:val="007413EB"/>
    <w:rsid w:val="00741843"/>
    <w:rsid w:val="00741A8A"/>
    <w:rsid w:val="00742D24"/>
    <w:rsid w:val="0074382D"/>
    <w:rsid w:val="00743F0F"/>
    <w:rsid w:val="00745B2F"/>
    <w:rsid w:val="007473CD"/>
    <w:rsid w:val="00753230"/>
    <w:rsid w:val="007544FF"/>
    <w:rsid w:val="00754E9D"/>
    <w:rsid w:val="007612D1"/>
    <w:rsid w:val="00761509"/>
    <w:rsid w:val="00765419"/>
    <w:rsid w:val="00765484"/>
    <w:rsid w:val="00775C48"/>
    <w:rsid w:val="0078274C"/>
    <w:rsid w:val="007829C4"/>
    <w:rsid w:val="00783640"/>
    <w:rsid w:val="007843E0"/>
    <w:rsid w:val="007847C3"/>
    <w:rsid w:val="00785216"/>
    <w:rsid w:val="007858D5"/>
    <w:rsid w:val="00787502"/>
    <w:rsid w:val="007937AE"/>
    <w:rsid w:val="00794401"/>
    <w:rsid w:val="00794C79"/>
    <w:rsid w:val="007956BD"/>
    <w:rsid w:val="0079790A"/>
    <w:rsid w:val="007A0237"/>
    <w:rsid w:val="007A24B7"/>
    <w:rsid w:val="007A5B02"/>
    <w:rsid w:val="007A722C"/>
    <w:rsid w:val="007B3E7A"/>
    <w:rsid w:val="007B469C"/>
    <w:rsid w:val="007B47AF"/>
    <w:rsid w:val="007B6903"/>
    <w:rsid w:val="007C004E"/>
    <w:rsid w:val="007C00F9"/>
    <w:rsid w:val="007C0183"/>
    <w:rsid w:val="007C3BE1"/>
    <w:rsid w:val="007C4DF2"/>
    <w:rsid w:val="007C5B2D"/>
    <w:rsid w:val="007C7AB2"/>
    <w:rsid w:val="007D2C36"/>
    <w:rsid w:val="007D4EAE"/>
    <w:rsid w:val="007D6078"/>
    <w:rsid w:val="007D7DDD"/>
    <w:rsid w:val="007E0F92"/>
    <w:rsid w:val="007E1B20"/>
    <w:rsid w:val="007E2BC0"/>
    <w:rsid w:val="007E3F51"/>
    <w:rsid w:val="007E559B"/>
    <w:rsid w:val="007F27A0"/>
    <w:rsid w:val="007F5CEF"/>
    <w:rsid w:val="00803CE6"/>
    <w:rsid w:val="008050A7"/>
    <w:rsid w:val="00805E04"/>
    <w:rsid w:val="00807603"/>
    <w:rsid w:val="0081104B"/>
    <w:rsid w:val="00814733"/>
    <w:rsid w:val="00820E8C"/>
    <w:rsid w:val="00821D11"/>
    <w:rsid w:val="00825EC5"/>
    <w:rsid w:val="00826EB5"/>
    <w:rsid w:val="00831910"/>
    <w:rsid w:val="00832933"/>
    <w:rsid w:val="008358B7"/>
    <w:rsid w:val="00835DA8"/>
    <w:rsid w:val="00840DDE"/>
    <w:rsid w:val="00841121"/>
    <w:rsid w:val="008441F8"/>
    <w:rsid w:val="00844B4D"/>
    <w:rsid w:val="00844C94"/>
    <w:rsid w:val="00845215"/>
    <w:rsid w:val="008463C0"/>
    <w:rsid w:val="00850DCC"/>
    <w:rsid w:val="00852481"/>
    <w:rsid w:val="0085577F"/>
    <w:rsid w:val="00862F81"/>
    <w:rsid w:val="0086321D"/>
    <w:rsid w:val="00864280"/>
    <w:rsid w:val="00867155"/>
    <w:rsid w:val="008728A0"/>
    <w:rsid w:val="00876F43"/>
    <w:rsid w:val="00881D4C"/>
    <w:rsid w:val="00885D84"/>
    <w:rsid w:val="00890903"/>
    <w:rsid w:val="00890C5D"/>
    <w:rsid w:val="00892A76"/>
    <w:rsid w:val="00895668"/>
    <w:rsid w:val="008A0086"/>
    <w:rsid w:val="008A0F49"/>
    <w:rsid w:val="008A1409"/>
    <w:rsid w:val="008A1E42"/>
    <w:rsid w:val="008A45A7"/>
    <w:rsid w:val="008A4736"/>
    <w:rsid w:val="008A7585"/>
    <w:rsid w:val="008A7B0F"/>
    <w:rsid w:val="008B03C9"/>
    <w:rsid w:val="008B06DF"/>
    <w:rsid w:val="008B08AB"/>
    <w:rsid w:val="008B19B1"/>
    <w:rsid w:val="008B360D"/>
    <w:rsid w:val="008B4B54"/>
    <w:rsid w:val="008B54DB"/>
    <w:rsid w:val="008B5A9A"/>
    <w:rsid w:val="008B63ED"/>
    <w:rsid w:val="008B6536"/>
    <w:rsid w:val="008B7AEA"/>
    <w:rsid w:val="008D2029"/>
    <w:rsid w:val="008D3D72"/>
    <w:rsid w:val="008D609C"/>
    <w:rsid w:val="008E461A"/>
    <w:rsid w:val="00901962"/>
    <w:rsid w:val="009019E3"/>
    <w:rsid w:val="00904CEE"/>
    <w:rsid w:val="009050C4"/>
    <w:rsid w:val="009050CB"/>
    <w:rsid w:val="009102AE"/>
    <w:rsid w:val="00911B3A"/>
    <w:rsid w:val="0091283E"/>
    <w:rsid w:val="00912E00"/>
    <w:rsid w:val="009130B0"/>
    <w:rsid w:val="00916A61"/>
    <w:rsid w:val="00917B36"/>
    <w:rsid w:val="00924864"/>
    <w:rsid w:val="00924B8A"/>
    <w:rsid w:val="00924FAF"/>
    <w:rsid w:val="00926F31"/>
    <w:rsid w:val="00930F04"/>
    <w:rsid w:val="009312B3"/>
    <w:rsid w:val="009328A1"/>
    <w:rsid w:val="00933398"/>
    <w:rsid w:val="009334EE"/>
    <w:rsid w:val="0093394B"/>
    <w:rsid w:val="00936201"/>
    <w:rsid w:val="00937468"/>
    <w:rsid w:val="00940B74"/>
    <w:rsid w:val="00944630"/>
    <w:rsid w:val="00945A9E"/>
    <w:rsid w:val="009469E1"/>
    <w:rsid w:val="00946E4C"/>
    <w:rsid w:val="00946F60"/>
    <w:rsid w:val="00952D17"/>
    <w:rsid w:val="00953DDB"/>
    <w:rsid w:val="00954099"/>
    <w:rsid w:val="00954CC5"/>
    <w:rsid w:val="009603D0"/>
    <w:rsid w:val="0096786F"/>
    <w:rsid w:val="00970888"/>
    <w:rsid w:val="00971844"/>
    <w:rsid w:val="00971856"/>
    <w:rsid w:val="00971EEE"/>
    <w:rsid w:val="00972FC5"/>
    <w:rsid w:val="00980FDA"/>
    <w:rsid w:val="00990398"/>
    <w:rsid w:val="00993B67"/>
    <w:rsid w:val="00995C66"/>
    <w:rsid w:val="0099767F"/>
    <w:rsid w:val="00997B3B"/>
    <w:rsid w:val="009A2E04"/>
    <w:rsid w:val="009A3729"/>
    <w:rsid w:val="009C6318"/>
    <w:rsid w:val="009C68C8"/>
    <w:rsid w:val="009C7962"/>
    <w:rsid w:val="009D31D9"/>
    <w:rsid w:val="009D3E82"/>
    <w:rsid w:val="009D665D"/>
    <w:rsid w:val="009D78AF"/>
    <w:rsid w:val="009E3CA3"/>
    <w:rsid w:val="009E6970"/>
    <w:rsid w:val="009F0B53"/>
    <w:rsid w:val="009F1808"/>
    <w:rsid w:val="009F2E6B"/>
    <w:rsid w:val="009F63BB"/>
    <w:rsid w:val="009F6CBC"/>
    <w:rsid w:val="00A0056E"/>
    <w:rsid w:val="00A02F01"/>
    <w:rsid w:val="00A04FFD"/>
    <w:rsid w:val="00A10141"/>
    <w:rsid w:val="00A11417"/>
    <w:rsid w:val="00A14553"/>
    <w:rsid w:val="00A16994"/>
    <w:rsid w:val="00A2088D"/>
    <w:rsid w:val="00A22E35"/>
    <w:rsid w:val="00A244D2"/>
    <w:rsid w:val="00A26C96"/>
    <w:rsid w:val="00A319DD"/>
    <w:rsid w:val="00A32440"/>
    <w:rsid w:val="00A35151"/>
    <w:rsid w:val="00A37C41"/>
    <w:rsid w:val="00A42EAB"/>
    <w:rsid w:val="00A442C2"/>
    <w:rsid w:val="00A450DB"/>
    <w:rsid w:val="00A462BA"/>
    <w:rsid w:val="00A47717"/>
    <w:rsid w:val="00A478DB"/>
    <w:rsid w:val="00A47C03"/>
    <w:rsid w:val="00A5146A"/>
    <w:rsid w:val="00A537DF"/>
    <w:rsid w:val="00A537EA"/>
    <w:rsid w:val="00A556A5"/>
    <w:rsid w:val="00A56000"/>
    <w:rsid w:val="00A565A9"/>
    <w:rsid w:val="00A63E8C"/>
    <w:rsid w:val="00A63F86"/>
    <w:rsid w:val="00A6408C"/>
    <w:rsid w:val="00A64EBF"/>
    <w:rsid w:val="00A672D1"/>
    <w:rsid w:val="00A67526"/>
    <w:rsid w:val="00A67AFD"/>
    <w:rsid w:val="00A713EA"/>
    <w:rsid w:val="00A73E1D"/>
    <w:rsid w:val="00A808B8"/>
    <w:rsid w:val="00A846E0"/>
    <w:rsid w:val="00A874E9"/>
    <w:rsid w:val="00A91BAB"/>
    <w:rsid w:val="00A9463B"/>
    <w:rsid w:val="00A97860"/>
    <w:rsid w:val="00AA432E"/>
    <w:rsid w:val="00AA4947"/>
    <w:rsid w:val="00AA49EE"/>
    <w:rsid w:val="00AB1A0D"/>
    <w:rsid w:val="00AB3327"/>
    <w:rsid w:val="00AB5174"/>
    <w:rsid w:val="00AC1CFD"/>
    <w:rsid w:val="00AC3151"/>
    <w:rsid w:val="00AC47FF"/>
    <w:rsid w:val="00AC4AA5"/>
    <w:rsid w:val="00AD119D"/>
    <w:rsid w:val="00AD47A7"/>
    <w:rsid w:val="00AD6778"/>
    <w:rsid w:val="00AD7A49"/>
    <w:rsid w:val="00AD7AA0"/>
    <w:rsid w:val="00AE6159"/>
    <w:rsid w:val="00AF1094"/>
    <w:rsid w:val="00AF2C49"/>
    <w:rsid w:val="00AF7610"/>
    <w:rsid w:val="00B01A55"/>
    <w:rsid w:val="00B032A7"/>
    <w:rsid w:val="00B050AD"/>
    <w:rsid w:val="00B06301"/>
    <w:rsid w:val="00B1231A"/>
    <w:rsid w:val="00B13CE5"/>
    <w:rsid w:val="00B25536"/>
    <w:rsid w:val="00B26D0A"/>
    <w:rsid w:val="00B30437"/>
    <w:rsid w:val="00B3081C"/>
    <w:rsid w:val="00B30CF4"/>
    <w:rsid w:val="00B33442"/>
    <w:rsid w:val="00B33F8F"/>
    <w:rsid w:val="00B36440"/>
    <w:rsid w:val="00B3713B"/>
    <w:rsid w:val="00B40F08"/>
    <w:rsid w:val="00B4215C"/>
    <w:rsid w:val="00B42A70"/>
    <w:rsid w:val="00B44576"/>
    <w:rsid w:val="00B4472E"/>
    <w:rsid w:val="00B46122"/>
    <w:rsid w:val="00B46A50"/>
    <w:rsid w:val="00B470FE"/>
    <w:rsid w:val="00B54C1B"/>
    <w:rsid w:val="00B57FDC"/>
    <w:rsid w:val="00B620D4"/>
    <w:rsid w:val="00B671A2"/>
    <w:rsid w:val="00B67E11"/>
    <w:rsid w:val="00B717D5"/>
    <w:rsid w:val="00B73857"/>
    <w:rsid w:val="00B7410F"/>
    <w:rsid w:val="00B74D05"/>
    <w:rsid w:val="00B756B5"/>
    <w:rsid w:val="00B7607A"/>
    <w:rsid w:val="00B84A3A"/>
    <w:rsid w:val="00B84E06"/>
    <w:rsid w:val="00B90129"/>
    <w:rsid w:val="00B905AE"/>
    <w:rsid w:val="00B92835"/>
    <w:rsid w:val="00B93314"/>
    <w:rsid w:val="00B972EC"/>
    <w:rsid w:val="00BA2124"/>
    <w:rsid w:val="00BA4E07"/>
    <w:rsid w:val="00BA5DAD"/>
    <w:rsid w:val="00BA6428"/>
    <w:rsid w:val="00BB0B69"/>
    <w:rsid w:val="00BB3AA9"/>
    <w:rsid w:val="00BB4EBB"/>
    <w:rsid w:val="00BC1234"/>
    <w:rsid w:val="00BC18C6"/>
    <w:rsid w:val="00BC7BB0"/>
    <w:rsid w:val="00BD06AF"/>
    <w:rsid w:val="00BD0F4A"/>
    <w:rsid w:val="00BD13F4"/>
    <w:rsid w:val="00BD39E2"/>
    <w:rsid w:val="00BD6E68"/>
    <w:rsid w:val="00BD7761"/>
    <w:rsid w:val="00BE0FE4"/>
    <w:rsid w:val="00BE4E7A"/>
    <w:rsid w:val="00BE544D"/>
    <w:rsid w:val="00BE5C0B"/>
    <w:rsid w:val="00BF5BC2"/>
    <w:rsid w:val="00C009A7"/>
    <w:rsid w:val="00C01068"/>
    <w:rsid w:val="00C01F56"/>
    <w:rsid w:val="00C02EDD"/>
    <w:rsid w:val="00C06157"/>
    <w:rsid w:val="00C06247"/>
    <w:rsid w:val="00C072EF"/>
    <w:rsid w:val="00C103B9"/>
    <w:rsid w:val="00C13B75"/>
    <w:rsid w:val="00C13C04"/>
    <w:rsid w:val="00C208EF"/>
    <w:rsid w:val="00C266EE"/>
    <w:rsid w:val="00C31F1D"/>
    <w:rsid w:val="00C32D68"/>
    <w:rsid w:val="00C341CA"/>
    <w:rsid w:val="00C35332"/>
    <w:rsid w:val="00C37031"/>
    <w:rsid w:val="00C42744"/>
    <w:rsid w:val="00C4515D"/>
    <w:rsid w:val="00C458D5"/>
    <w:rsid w:val="00C45D66"/>
    <w:rsid w:val="00C45E6C"/>
    <w:rsid w:val="00C5205C"/>
    <w:rsid w:val="00C52CBD"/>
    <w:rsid w:val="00C66EB0"/>
    <w:rsid w:val="00C7140A"/>
    <w:rsid w:val="00C726DA"/>
    <w:rsid w:val="00C72F9B"/>
    <w:rsid w:val="00C84695"/>
    <w:rsid w:val="00C84C11"/>
    <w:rsid w:val="00C925D1"/>
    <w:rsid w:val="00C950F8"/>
    <w:rsid w:val="00C968EB"/>
    <w:rsid w:val="00CA11BA"/>
    <w:rsid w:val="00CA2028"/>
    <w:rsid w:val="00CA29BB"/>
    <w:rsid w:val="00CA37CE"/>
    <w:rsid w:val="00CA4867"/>
    <w:rsid w:val="00CA5E9E"/>
    <w:rsid w:val="00CB7B45"/>
    <w:rsid w:val="00CC17B5"/>
    <w:rsid w:val="00CC4023"/>
    <w:rsid w:val="00CD20E6"/>
    <w:rsid w:val="00CD56F8"/>
    <w:rsid w:val="00CD65C3"/>
    <w:rsid w:val="00CD6892"/>
    <w:rsid w:val="00CD6B5C"/>
    <w:rsid w:val="00CD719F"/>
    <w:rsid w:val="00CD7A84"/>
    <w:rsid w:val="00CE0A80"/>
    <w:rsid w:val="00CE3142"/>
    <w:rsid w:val="00CE5E05"/>
    <w:rsid w:val="00CE6D16"/>
    <w:rsid w:val="00CF115B"/>
    <w:rsid w:val="00CF46B1"/>
    <w:rsid w:val="00CF7314"/>
    <w:rsid w:val="00D01A47"/>
    <w:rsid w:val="00D01CF1"/>
    <w:rsid w:val="00D03657"/>
    <w:rsid w:val="00D05380"/>
    <w:rsid w:val="00D054CA"/>
    <w:rsid w:val="00D059C4"/>
    <w:rsid w:val="00D06C38"/>
    <w:rsid w:val="00D07AE2"/>
    <w:rsid w:val="00D11F4B"/>
    <w:rsid w:val="00D14871"/>
    <w:rsid w:val="00D168FB"/>
    <w:rsid w:val="00D20DAD"/>
    <w:rsid w:val="00D22255"/>
    <w:rsid w:val="00D2229B"/>
    <w:rsid w:val="00D22592"/>
    <w:rsid w:val="00D24112"/>
    <w:rsid w:val="00D40825"/>
    <w:rsid w:val="00D437C7"/>
    <w:rsid w:val="00D51A19"/>
    <w:rsid w:val="00D60CED"/>
    <w:rsid w:val="00D61CF6"/>
    <w:rsid w:val="00D625AA"/>
    <w:rsid w:val="00D627CD"/>
    <w:rsid w:val="00D62C49"/>
    <w:rsid w:val="00D62C79"/>
    <w:rsid w:val="00D642AB"/>
    <w:rsid w:val="00D646A7"/>
    <w:rsid w:val="00D64FDE"/>
    <w:rsid w:val="00D70F93"/>
    <w:rsid w:val="00D7272F"/>
    <w:rsid w:val="00D73357"/>
    <w:rsid w:val="00D75A8F"/>
    <w:rsid w:val="00D779F7"/>
    <w:rsid w:val="00D802DE"/>
    <w:rsid w:val="00D83835"/>
    <w:rsid w:val="00D86404"/>
    <w:rsid w:val="00D907CC"/>
    <w:rsid w:val="00D921D9"/>
    <w:rsid w:val="00D93022"/>
    <w:rsid w:val="00D94D27"/>
    <w:rsid w:val="00D96398"/>
    <w:rsid w:val="00D96DA2"/>
    <w:rsid w:val="00D97650"/>
    <w:rsid w:val="00DA00C2"/>
    <w:rsid w:val="00DA4B0C"/>
    <w:rsid w:val="00DA685D"/>
    <w:rsid w:val="00DA6F73"/>
    <w:rsid w:val="00DB0934"/>
    <w:rsid w:val="00DB2293"/>
    <w:rsid w:val="00DB27D0"/>
    <w:rsid w:val="00DB30C8"/>
    <w:rsid w:val="00DB4101"/>
    <w:rsid w:val="00DB6892"/>
    <w:rsid w:val="00DB6974"/>
    <w:rsid w:val="00DB7A91"/>
    <w:rsid w:val="00DC210D"/>
    <w:rsid w:val="00DC591B"/>
    <w:rsid w:val="00DC7798"/>
    <w:rsid w:val="00DD0BE9"/>
    <w:rsid w:val="00DD0D61"/>
    <w:rsid w:val="00DD39D7"/>
    <w:rsid w:val="00DD4A3F"/>
    <w:rsid w:val="00DD7830"/>
    <w:rsid w:val="00DE0B38"/>
    <w:rsid w:val="00DE11C1"/>
    <w:rsid w:val="00DE1DD1"/>
    <w:rsid w:val="00DE7961"/>
    <w:rsid w:val="00DF73FC"/>
    <w:rsid w:val="00E01BDA"/>
    <w:rsid w:val="00E04DD0"/>
    <w:rsid w:val="00E056BC"/>
    <w:rsid w:val="00E12596"/>
    <w:rsid w:val="00E16AAC"/>
    <w:rsid w:val="00E20C36"/>
    <w:rsid w:val="00E22749"/>
    <w:rsid w:val="00E246A2"/>
    <w:rsid w:val="00E25693"/>
    <w:rsid w:val="00E25AF6"/>
    <w:rsid w:val="00E33A0D"/>
    <w:rsid w:val="00E3556C"/>
    <w:rsid w:val="00E40A8D"/>
    <w:rsid w:val="00E4133D"/>
    <w:rsid w:val="00E41368"/>
    <w:rsid w:val="00E42755"/>
    <w:rsid w:val="00E4649E"/>
    <w:rsid w:val="00E47C4E"/>
    <w:rsid w:val="00E51F8A"/>
    <w:rsid w:val="00E537C8"/>
    <w:rsid w:val="00E54D9C"/>
    <w:rsid w:val="00E56D35"/>
    <w:rsid w:val="00E616BF"/>
    <w:rsid w:val="00E62F36"/>
    <w:rsid w:val="00E64A9D"/>
    <w:rsid w:val="00E65D07"/>
    <w:rsid w:val="00E67060"/>
    <w:rsid w:val="00E67976"/>
    <w:rsid w:val="00E729B4"/>
    <w:rsid w:val="00E754E9"/>
    <w:rsid w:val="00E858AA"/>
    <w:rsid w:val="00E87226"/>
    <w:rsid w:val="00E91EB9"/>
    <w:rsid w:val="00E91FF8"/>
    <w:rsid w:val="00E92913"/>
    <w:rsid w:val="00E95903"/>
    <w:rsid w:val="00EA03FA"/>
    <w:rsid w:val="00EA0B59"/>
    <w:rsid w:val="00EA3AE0"/>
    <w:rsid w:val="00EA5982"/>
    <w:rsid w:val="00EB0004"/>
    <w:rsid w:val="00EB10B5"/>
    <w:rsid w:val="00EB7741"/>
    <w:rsid w:val="00EC0000"/>
    <w:rsid w:val="00EC1141"/>
    <w:rsid w:val="00EC43D9"/>
    <w:rsid w:val="00EC462C"/>
    <w:rsid w:val="00EC4F10"/>
    <w:rsid w:val="00EC72D5"/>
    <w:rsid w:val="00EC7F57"/>
    <w:rsid w:val="00ED0570"/>
    <w:rsid w:val="00ED23C6"/>
    <w:rsid w:val="00ED4DB9"/>
    <w:rsid w:val="00ED7B82"/>
    <w:rsid w:val="00EE4146"/>
    <w:rsid w:val="00EE504E"/>
    <w:rsid w:val="00EE69F8"/>
    <w:rsid w:val="00EE6EE5"/>
    <w:rsid w:val="00EF056A"/>
    <w:rsid w:val="00EF2373"/>
    <w:rsid w:val="00EF7B2A"/>
    <w:rsid w:val="00F02F65"/>
    <w:rsid w:val="00F0331A"/>
    <w:rsid w:val="00F0396A"/>
    <w:rsid w:val="00F0481E"/>
    <w:rsid w:val="00F05044"/>
    <w:rsid w:val="00F06751"/>
    <w:rsid w:val="00F111AE"/>
    <w:rsid w:val="00F1149C"/>
    <w:rsid w:val="00F12DCE"/>
    <w:rsid w:val="00F152B4"/>
    <w:rsid w:val="00F20754"/>
    <w:rsid w:val="00F21E0E"/>
    <w:rsid w:val="00F2306B"/>
    <w:rsid w:val="00F234AE"/>
    <w:rsid w:val="00F27F8A"/>
    <w:rsid w:val="00F320A1"/>
    <w:rsid w:val="00F33474"/>
    <w:rsid w:val="00F340A5"/>
    <w:rsid w:val="00F3495A"/>
    <w:rsid w:val="00F368A9"/>
    <w:rsid w:val="00F43EB0"/>
    <w:rsid w:val="00F45101"/>
    <w:rsid w:val="00F4764A"/>
    <w:rsid w:val="00F528D0"/>
    <w:rsid w:val="00F5361B"/>
    <w:rsid w:val="00F54221"/>
    <w:rsid w:val="00F57BA0"/>
    <w:rsid w:val="00F62B55"/>
    <w:rsid w:val="00F62F74"/>
    <w:rsid w:val="00F658BC"/>
    <w:rsid w:val="00F66FD0"/>
    <w:rsid w:val="00F67D82"/>
    <w:rsid w:val="00F67D97"/>
    <w:rsid w:val="00F70016"/>
    <w:rsid w:val="00F72210"/>
    <w:rsid w:val="00F75290"/>
    <w:rsid w:val="00F850BE"/>
    <w:rsid w:val="00F85B31"/>
    <w:rsid w:val="00F86262"/>
    <w:rsid w:val="00F90A64"/>
    <w:rsid w:val="00F9104A"/>
    <w:rsid w:val="00F95CC4"/>
    <w:rsid w:val="00FA0473"/>
    <w:rsid w:val="00FA2DF2"/>
    <w:rsid w:val="00FA5062"/>
    <w:rsid w:val="00FA5D19"/>
    <w:rsid w:val="00FA6D27"/>
    <w:rsid w:val="00FB6481"/>
    <w:rsid w:val="00FB7CA8"/>
    <w:rsid w:val="00FC39A8"/>
    <w:rsid w:val="00FC3E94"/>
    <w:rsid w:val="00FC4F2F"/>
    <w:rsid w:val="00FC53DD"/>
    <w:rsid w:val="00FC7853"/>
    <w:rsid w:val="00FD200D"/>
    <w:rsid w:val="00FD2AA2"/>
    <w:rsid w:val="00FD2BCB"/>
    <w:rsid w:val="00FD316E"/>
    <w:rsid w:val="00FD5900"/>
    <w:rsid w:val="00FD6B90"/>
    <w:rsid w:val="00FE38DB"/>
    <w:rsid w:val="00FE3ACB"/>
    <w:rsid w:val="00FE4652"/>
    <w:rsid w:val="00FE67B6"/>
    <w:rsid w:val="00FF02E0"/>
    <w:rsid w:val="00FF3249"/>
    <w:rsid w:val="00FF43E9"/>
    <w:rsid w:val="03DA3F58"/>
    <w:rsid w:val="04045178"/>
    <w:rsid w:val="0CC9B441"/>
    <w:rsid w:val="0D008A2C"/>
    <w:rsid w:val="0DCAC4FC"/>
    <w:rsid w:val="160B1C57"/>
    <w:rsid w:val="16E74A5C"/>
    <w:rsid w:val="1793EDE5"/>
    <w:rsid w:val="1A62D8BF"/>
    <w:rsid w:val="1ABDA92C"/>
    <w:rsid w:val="1AD9904B"/>
    <w:rsid w:val="1C215242"/>
    <w:rsid w:val="1E0E4737"/>
    <w:rsid w:val="1E288AE5"/>
    <w:rsid w:val="2277D6B3"/>
    <w:rsid w:val="2804A46A"/>
    <w:rsid w:val="2843E6A8"/>
    <w:rsid w:val="2AA26EB5"/>
    <w:rsid w:val="2BA040BE"/>
    <w:rsid w:val="2D350856"/>
    <w:rsid w:val="2DA5896D"/>
    <w:rsid w:val="2E8D84F1"/>
    <w:rsid w:val="2E8E652C"/>
    <w:rsid w:val="317CE7CB"/>
    <w:rsid w:val="324B095E"/>
    <w:rsid w:val="333E8A0C"/>
    <w:rsid w:val="37C8BAF7"/>
    <w:rsid w:val="38048B5B"/>
    <w:rsid w:val="3C08FBBF"/>
    <w:rsid w:val="420D7D63"/>
    <w:rsid w:val="42F35161"/>
    <w:rsid w:val="4306D6A0"/>
    <w:rsid w:val="445840BA"/>
    <w:rsid w:val="4707942A"/>
    <w:rsid w:val="4851B413"/>
    <w:rsid w:val="4898C72C"/>
    <w:rsid w:val="49FAF619"/>
    <w:rsid w:val="49FD75BF"/>
    <w:rsid w:val="4A5EE85C"/>
    <w:rsid w:val="4CEE5CB9"/>
    <w:rsid w:val="4DA50FBF"/>
    <w:rsid w:val="4EC30E2C"/>
    <w:rsid w:val="4EDD5AAC"/>
    <w:rsid w:val="514DA2BC"/>
    <w:rsid w:val="52ADD639"/>
    <w:rsid w:val="576B4FB3"/>
    <w:rsid w:val="58010C86"/>
    <w:rsid w:val="5A8FAC82"/>
    <w:rsid w:val="5DB50118"/>
    <w:rsid w:val="5ECA6B7B"/>
    <w:rsid w:val="628EED62"/>
    <w:rsid w:val="699E5E66"/>
    <w:rsid w:val="6C2BD703"/>
    <w:rsid w:val="6D54E7B7"/>
    <w:rsid w:val="6F5B046D"/>
    <w:rsid w:val="7219AB07"/>
    <w:rsid w:val="729B8B8E"/>
    <w:rsid w:val="74F7B627"/>
    <w:rsid w:val="761B2D3A"/>
    <w:rsid w:val="7691EF66"/>
    <w:rsid w:val="79F5A03A"/>
    <w:rsid w:val="7D420349"/>
    <w:rsid w:val="7D59F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BC261"/>
  <w15:chartTrackingRefBased/>
  <w15:docId w15:val="{7E239E40-DEBE-424E-9442-F557F65F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3DD"/>
    <w:pPr>
      <w:spacing w:after="0" w:line="240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383"/>
    <w:pPr>
      <w:tabs>
        <w:tab w:val="left" w:pos="9769"/>
      </w:tabs>
      <w:spacing w:before="120" w:after="120" w:line="276" w:lineRule="auto"/>
      <w:ind w:right="-448"/>
      <w:outlineLvl w:val="0"/>
    </w:pPr>
    <w:rPr>
      <w:b/>
      <w:color w:val="00206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383"/>
    <w:pPr>
      <w:keepNext/>
      <w:keepLines/>
      <w:spacing w:before="120" w:after="120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7D97"/>
    <w:pPr>
      <w:keepNext/>
      <w:keepLines/>
      <w:spacing w:before="360" w:after="120" w:line="278" w:lineRule="auto"/>
      <w:outlineLvl w:val="2"/>
    </w:pPr>
    <w:rPr>
      <w:rFonts w:eastAsiaTheme="majorEastAsia" w:cstheme="majorBidi"/>
      <w:color w:val="002060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27A0"/>
    <w:pPr>
      <w:keepNext/>
      <w:keepLines/>
      <w:spacing w:before="280" w:after="240"/>
      <w:outlineLvl w:val="3"/>
    </w:pPr>
    <w:rPr>
      <w:rFonts w:eastAsiaTheme="majorEastAsia" w:cstheme="majorBidi"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D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D80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630D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D80"/>
    <w:rPr>
      <w:rFonts w:ascii="Verdana" w:hAnsi="Verdana"/>
      <w:sz w:val="20"/>
    </w:rPr>
  </w:style>
  <w:style w:type="character" w:styleId="Hyperlink">
    <w:name w:val="Hyperlink"/>
    <w:basedOn w:val="DefaultParagraphFont"/>
    <w:uiPriority w:val="99"/>
    <w:unhideWhenUsed/>
    <w:rsid w:val="008050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0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2304"/>
    <w:pPr>
      <w:ind w:left="720"/>
      <w:contextualSpacing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3F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4099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67D97"/>
    <w:rPr>
      <w:rFonts w:ascii="Verdana" w:eastAsiaTheme="majorEastAsia" w:hAnsi="Verdana" w:cstheme="majorBidi"/>
      <w:color w:val="002060"/>
      <w:kern w:val="2"/>
      <w:sz w:val="28"/>
      <w:szCs w:val="28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4C1383"/>
    <w:rPr>
      <w:rFonts w:ascii="Verdana" w:hAnsi="Verdana"/>
      <w:b/>
      <w:color w:val="002060"/>
      <w:sz w:val="3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F27A0"/>
    <w:rPr>
      <w:rFonts w:ascii="Verdana" w:eastAsiaTheme="majorEastAsia" w:hAnsi="Verdana" w:cstheme="majorBidi"/>
      <w:iCs/>
      <w:color w:val="002060"/>
    </w:rPr>
  </w:style>
  <w:style w:type="paragraph" w:styleId="NormalWeb">
    <w:name w:val="Normal (Web)"/>
    <w:basedOn w:val="Normal"/>
    <w:uiPriority w:val="99"/>
    <w:semiHidden/>
    <w:unhideWhenUsed/>
    <w:rsid w:val="007244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70016"/>
    <w:pPr>
      <w:spacing w:after="0" w:line="240" w:lineRule="auto"/>
    </w:pPr>
    <w:rPr>
      <w:rFonts w:ascii="Verdana" w:hAnsi="Verdana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C1383"/>
    <w:rPr>
      <w:rFonts w:ascii="Verdana" w:eastAsiaTheme="majorEastAsia" w:hAnsi="Verdana" w:cstheme="majorBidi"/>
      <w:b/>
      <w:color w:val="002060"/>
      <w:sz w:val="32"/>
      <w:szCs w:val="26"/>
    </w:rPr>
  </w:style>
  <w:style w:type="character" w:styleId="SubtleEmphasis">
    <w:name w:val="Subtle Emphasis"/>
    <w:basedOn w:val="DefaultParagraphFont"/>
    <w:uiPriority w:val="19"/>
    <w:qFormat/>
    <w:rsid w:val="00200CB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64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4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2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8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https://s3.eu-west-2.amazonaws.com/assets.creode.advancehe-document-manager/documents/advance-he/PSF%202023%20-%20Screen%20Reader%20Compatible%20-%20final_1675089549.pdf" TargetMode="External"/><Relationship Id="rId26" Type="http://schemas.openxmlformats.org/officeDocument/2006/relationships/hyperlink" Target="mailto:catriona.bell@sparqs.ac.u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cdn.prod.website-files.com/653fc30601a80aefd5668009/65ddfe4c3ac96772a3ad4915_GT5662~1.PDF" TargetMode="External"/><Relationship Id="rId25" Type="http://schemas.openxmlformats.org/officeDocument/2006/relationships/hyperlink" Target="https://www.sparqs.ac.uk/index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parqs.ac.uk/sector.php?page=1321" TargetMode="External"/><Relationship Id="rId20" Type="http://schemas.openxmlformats.org/officeDocument/2006/relationships/footer" Target="footer1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parqs.ac.uk/ch/Partnership_Ambition_resource.pdf" TargetMode="External"/><Relationship Id="rId24" Type="http://schemas.openxmlformats.org/officeDocument/2006/relationships/hyperlink" Target="https://creativecommons.org/licenses/by-nc/4.0/deed.e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parqs.ac.uk/ch/Partnership_Ambition_resource.pdf" TargetMode="Externa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oter" Target="footer2.xml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B635BDBB4CC42982669AADB8696A4" ma:contentTypeVersion="16" ma:contentTypeDescription="Create a new document." ma:contentTypeScope="" ma:versionID="5a194a087151af155ac56d244d11f714">
  <xsd:schema xmlns:xsd="http://www.w3.org/2001/XMLSchema" xmlns:xs="http://www.w3.org/2001/XMLSchema" xmlns:p="http://schemas.microsoft.com/office/2006/metadata/properties" xmlns:ns2="2c3549f6-3aab-4190-a067-0227ebd26dab" xmlns:ns3="c1158d64-766e-4388-ae3b-f932bbafec4d" targetNamespace="http://schemas.microsoft.com/office/2006/metadata/properties" ma:root="true" ma:fieldsID="95eed2c7b3d317750aead8d411aebe58" ns2:_="" ns3:_="">
    <xsd:import namespace="2c3549f6-3aab-4190-a067-0227ebd26dab"/>
    <xsd:import namespace="c1158d64-766e-4388-ae3b-f932bbafe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549f6-3aab-4190-a067-0227ebd26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5f8c900-64ea-494e-a851-ad0b890b8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58d64-766e-4388-ae3b-f932bbafec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8ae215-310c-4455-830b-30050dee9467}" ma:internalName="TaxCatchAll" ma:showField="CatchAllData" ma:web="c1158d64-766e-4388-ae3b-f932bbafe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3549f6-3aab-4190-a067-0227ebd26dab">
      <Terms xmlns="http://schemas.microsoft.com/office/infopath/2007/PartnerControls"/>
    </lcf76f155ced4ddcb4097134ff3c332f>
    <TaxCatchAll xmlns="c1158d64-766e-4388-ae3b-f932bbafec4d" xsi:nil="true"/>
  </documentManagement>
</p:properties>
</file>

<file path=customXml/itemProps1.xml><?xml version="1.0" encoding="utf-8"?>
<ds:datastoreItem xmlns:ds="http://schemas.openxmlformats.org/officeDocument/2006/customXml" ds:itemID="{FB9B2573-214F-41BB-B9A5-3D3EEA072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20470-641B-416E-9789-54A07797E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549f6-3aab-4190-a067-0227ebd26dab"/>
    <ds:schemaRef ds:uri="c1158d64-766e-4388-ae3b-f932bbafe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036CFC-44CF-41BF-B19D-58A6EAEF04B7}">
  <ds:schemaRefs>
    <ds:schemaRef ds:uri="http://schemas.microsoft.com/office/2006/metadata/properties"/>
    <ds:schemaRef ds:uri="http://schemas.microsoft.com/office/infopath/2007/PartnerControls"/>
    <ds:schemaRef ds:uri="2c3549f6-3aab-4190-a067-0227ebd26dab"/>
    <ds:schemaRef ds:uri="c1158d64-766e-4388-ae3b-f932bbafec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1207</Words>
  <Characters>6699</Characters>
  <Application>Microsoft Office Word</Application>
  <DocSecurity>0</DocSecurity>
  <Lines>171</Lines>
  <Paragraphs>54</Paragraphs>
  <ScaleCrop>false</ScaleCrop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McDade</dc:creator>
  <cp:keywords/>
  <dc:description/>
  <cp:lastModifiedBy>Ali McDade</cp:lastModifiedBy>
  <cp:revision>41</cp:revision>
  <cp:lastPrinted>2026-04-08T14:29:00Z</cp:lastPrinted>
  <dcterms:created xsi:type="dcterms:W3CDTF">2026-02-18T09:37:00Z</dcterms:created>
  <dcterms:modified xsi:type="dcterms:W3CDTF">2026-04-08T14:29:00Z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0x0101002F0B635BDBB4CC42982669AADB8696A4</vt:lpwstr>
  </property>
  <property fmtid="{D5CDD505-2E9C-101B-9397-08002B2CF9AE}" pid="3" name="MediaServiceImageTags">
    <vt:lpwstr/>
  </property>
</Properties>
</file>